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6FE87" w14:textId="2372B570" w:rsidR="00612DE5" w:rsidRPr="00FA59F0" w:rsidRDefault="00575293" w:rsidP="00FA59F0">
      <w:pPr>
        <w:pStyle w:val="Heading"/>
        <w:rPr>
          <w:rFonts w:asciiTheme="majorBidi" w:hAnsiTheme="majorBidi" w:cstheme="majorBidi"/>
          <w:sz w:val="32"/>
          <w:szCs w:val="32"/>
        </w:rPr>
      </w:pPr>
      <w:r>
        <w:rPr>
          <w:rFonts w:asciiTheme="majorBidi" w:hAnsiTheme="majorBidi" w:cstheme="majorBidi"/>
          <w:sz w:val="32"/>
          <w:szCs w:val="32"/>
        </w:rPr>
        <w:t>You Believe What?!?</w:t>
      </w:r>
    </w:p>
    <w:p w14:paraId="0EB8442D" w14:textId="77777777" w:rsidR="00BB54E0" w:rsidRPr="00FA59F0" w:rsidRDefault="00BB54E0" w:rsidP="00805899">
      <w:pPr>
        <w:pStyle w:val="Heading"/>
        <w:spacing w:line="360" w:lineRule="auto"/>
        <w:jc w:val="left"/>
        <w:rPr>
          <w:rFonts w:asciiTheme="majorBidi" w:hAnsiTheme="majorBidi" w:cstheme="majorBidi"/>
          <w:sz w:val="24"/>
          <w:szCs w:val="24"/>
          <w:u w:val="single"/>
        </w:rPr>
      </w:pPr>
    </w:p>
    <w:p w14:paraId="61AE91BB" w14:textId="745E8200" w:rsidR="004B1462" w:rsidRPr="00FA59F0" w:rsidRDefault="004B1462" w:rsidP="00805899">
      <w:pPr>
        <w:pStyle w:val="Heading"/>
        <w:spacing w:line="360" w:lineRule="auto"/>
        <w:jc w:val="left"/>
        <w:rPr>
          <w:rFonts w:asciiTheme="majorBidi" w:hAnsiTheme="majorBidi" w:cstheme="majorBidi"/>
          <w:sz w:val="28"/>
          <w:szCs w:val="28"/>
          <w:u w:val="single"/>
        </w:rPr>
      </w:pPr>
      <w:r w:rsidRPr="00FA59F0">
        <w:rPr>
          <w:rFonts w:asciiTheme="majorBidi" w:hAnsiTheme="majorBidi" w:cstheme="majorBidi"/>
          <w:sz w:val="28"/>
          <w:szCs w:val="28"/>
          <w:u w:val="single"/>
        </w:rPr>
        <w:t xml:space="preserve">Week </w:t>
      </w:r>
      <w:r w:rsidR="00BB54E0" w:rsidRPr="00FA59F0">
        <w:rPr>
          <w:rFonts w:asciiTheme="majorBidi" w:hAnsiTheme="majorBidi" w:cstheme="majorBidi"/>
          <w:sz w:val="28"/>
          <w:szCs w:val="28"/>
          <w:u w:val="single"/>
        </w:rPr>
        <w:t>1</w:t>
      </w:r>
      <w:r w:rsidRPr="00FA59F0">
        <w:rPr>
          <w:rFonts w:asciiTheme="majorBidi" w:hAnsiTheme="majorBidi" w:cstheme="majorBidi"/>
          <w:sz w:val="28"/>
          <w:szCs w:val="28"/>
          <w:u w:val="single"/>
        </w:rPr>
        <w:t xml:space="preserve">: </w:t>
      </w:r>
      <w:r w:rsidR="00714197">
        <w:rPr>
          <w:rFonts w:asciiTheme="majorBidi" w:hAnsiTheme="majorBidi" w:cstheme="majorBidi"/>
          <w:sz w:val="28"/>
          <w:szCs w:val="28"/>
          <w:u w:val="single"/>
        </w:rPr>
        <w:t xml:space="preserve">Where do we root our beliefs? </w:t>
      </w:r>
    </w:p>
    <w:p w14:paraId="46B45FEB" w14:textId="4865128B" w:rsidR="00714197" w:rsidRPr="00714197" w:rsidRDefault="004B1462" w:rsidP="00714197">
      <w:pPr>
        <w:pStyle w:val="Heading2"/>
        <w:spacing w:line="360" w:lineRule="auto"/>
        <w:rPr>
          <w:rFonts w:asciiTheme="majorBidi" w:hAnsiTheme="majorBidi" w:cstheme="majorBidi"/>
          <w:szCs w:val="28"/>
        </w:rPr>
      </w:pPr>
      <w:r w:rsidRPr="00FA59F0">
        <w:rPr>
          <w:rFonts w:asciiTheme="majorBidi" w:hAnsiTheme="majorBidi" w:cstheme="majorBidi"/>
          <w:szCs w:val="28"/>
        </w:rPr>
        <w:t xml:space="preserve">Introduction to the series </w:t>
      </w:r>
    </w:p>
    <w:p w14:paraId="2BC9A6A8" w14:textId="7476159A" w:rsidR="0002117E" w:rsidRDefault="00714197" w:rsidP="00C86762">
      <w:pPr>
        <w:pStyle w:val="ListParagraph"/>
        <w:numPr>
          <w:ilvl w:val="0"/>
          <w:numId w:val="13"/>
        </w:numPr>
        <w:spacing w:line="360" w:lineRule="auto"/>
        <w:rPr>
          <w:rFonts w:asciiTheme="majorBidi" w:hAnsiTheme="majorBidi" w:cstheme="majorBidi"/>
          <w:szCs w:val="24"/>
        </w:rPr>
      </w:pPr>
      <w:r>
        <w:rPr>
          <w:rFonts w:asciiTheme="majorBidi" w:hAnsiTheme="majorBidi" w:cstheme="majorBidi"/>
          <w:szCs w:val="24"/>
        </w:rPr>
        <w:t xml:space="preserve">The overall goal of this series is </w:t>
      </w:r>
      <w:r w:rsidR="002E6963">
        <w:rPr>
          <w:rFonts w:asciiTheme="majorBidi" w:hAnsiTheme="majorBidi" w:cstheme="majorBidi"/>
          <w:szCs w:val="24"/>
        </w:rPr>
        <w:t xml:space="preserve">for us to find out </w:t>
      </w:r>
      <w:r w:rsidR="002E6963">
        <w:rPr>
          <w:rFonts w:asciiTheme="majorBidi" w:hAnsiTheme="majorBidi" w:cstheme="majorBidi"/>
          <w:b/>
          <w:bCs/>
          <w:i/>
          <w:iCs/>
          <w:szCs w:val="24"/>
        </w:rPr>
        <w:t xml:space="preserve">why we believe what we believe. </w:t>
      </w:r>
      <w:r w:rsidR="002E6963">
        <w:rPr>
          <w:rFonts w:asciiTheme="majorBidi" w:hAnsiTheme="majorBidi" w:cstheme="majorBidi"/>
          <w:szCs w:val="24"/>
        </w:rPr>
        <w:t xml:space="preserve"> </w:t>
      </w:r>
    </w:p>
    <w:p w14:paraId="19801A06" w14:textId="359A2707" w:rsidR="002E6963" w:rsidRDefault="00C300CF" w:rsidP="00C86762">
      <w:pPr>
        <w:pStyle w:val="ListParagraph"/>
        <w:numPr>
          <w:ilvl w:val="0"/>
          <w:numId w:val="13"/>
        </w:numPr>
        <w:spacing w:line="360" w:lineRule="auto"/>
        <w:rPr>
          <w:rFonts w:asciiTheme="majorBidi" w:hAnsiTheme="majorBidi" w:cstheme="majorBidi"/>
          <w:szCs w:val="24"/>
        </w:rPr>
      </w:pPr>
      <w:r>
        <w:rPr>
          <w:rFonts w:asciiTheme="majorBidi" w:hAnsiTheme="majorBidi" w:cstheme="majorBidi"/>
          <w:szCs w:val="24"/>
        </w:rPr>
        <w:t xml:space="preserve">We should never believe a doctrine because a church teaches it, a person teaches it or because we think that it makes sense to believe it. </w:t>
      </w:r>
      <w:r w:rsidR="00820C7F">
        <w:rPr>
          <w:rFonts w:asciiTheme="majorBidi" w:hAnsiTheme="majorBidi" w:cstheme="majorBidi"/>
          <w:szCs w:val="24"/>
        </w:rPr>
        <w:t xml:space="preserve">We must be able to </w:t>
      </w:r>
      <w:r w:rsidR="00544DAA">
        <w:rPr>
          <w:rFonts w:asciiTheme="majorBidi" w:hAnsiTheme="majorBidi" w:cstheme="majorBidi"/>
          <w:szCs w:val="24"/>
        </w:rPr>
        <w:t xml:space="preserve">search the Scriptures for ourselves. </w:t>
      </w:r>
    </w:p>
    <w:p w14:paraId="4EB9D488" w14:textId="2C222AFB" w:rsidR="00F6036E" w:rsidRDefault="00F6036E" w:rsidP="00C86762">
      <w:pPr>
        <w:pStyle w:val="ListParagraph"/>
        <w:numPr>
          <w:ilvl w:val="0"/>
          <w:numId w:val="13"/>
        </w:numPr>
        <w:spacing w:line="360" w:lineRule="auto"/>
        <w:rPr>
          <w:rFonts w:asciiTheme="majorBidi" w:hAnsiTheme="majorBidi" w:cstheme="majorBidi"/>
          <w:szCs w:val="24"/>
        </w:rPr>
      </w:pPr>
      <w:r>
        <w:rPr>
          <w:rFonts w:asciiTheme="majorBidi" w:hAnsiTheme="majorBidi" w:cstheme="majorBidi"/>
          <w:szCs w:val="24"/>
        </w:rPr>
        <w:t xml:space="preserve">Right now, the </w:t>
      </w:r>
      <w:r w:rsidRPr="00095C07">
        <w:rPr>
          <w:rFonts w:asciiTheme="majorBidi" w:hAnsiTheme="majorBidi" w:cstheme="majorBidi"/>
          <w:b/>
          <w:bCs/>
          <w:i/>
          <w:iCs/>
          <w:szCs w:val="24"/>
          <w:u w:val="single"/>
        </w:rPr>
        <w:t>perspicuity</w:t>
      </w:r>
      <w:r>
        <w:rPr>
          <w:rFonts w:asciiTheme="majorBidi" w:hAnsiTheme="majorBidi" w:cstheme="majorBidi"/>
          <w:szCs w:val="24"/>
        </w:rPr>
        <w:t xml:space="preserve"> of Scripture is under heavy attack. It is not coming from the usual suspects</w:t>
      </w:r>
      <w:r w:rsidR="0053098A">
        <w:rPr>
          <w:rFonts w:asciiTheme="majorBidi" w:hAnsiTheme="majorBidi" w:cstheme="majorBidi"/>
          <w:szCs w:val="24"/>
        </w:rPr>
        <w:t xml:space="preserve">, liberal theologians, progressive </w:t>
      </w:r>
      <w:proofErr w:type="gramStart"/>
      <w:r w:rsidR="0053098A">
        <w:rPr>
          <w:rFonts w:asciiTheme="majorBidi" w:hAnsiTheme="majorBidi" w:cstheme="majorBidi"/>
          <w:szCs w:val="24"/>
        </w:rPr>
        <w:t>Christians</w:t>
      </w:r>
      <w:proofErr w:type="gramEnd"/>
      <w:r w:rsidR="0053098A">
        <w:rPr>
          <w:rFonts w:asciiTheme="majorBidi" w:hAnsiTheme="majorBidi" w:cstheme="majorBidi"/>
          <w:szCs w:val="24"/>
        </w:rPr>
        <w:t xml:space="preserve"> or social gospel warriors. </w:t>
      </w:r>
    </w:p>
    <w:p w14:paraId="67AA2B7A" w14:textId="049F0D52" w:rsidR="004761C1" w:rsidRDefault="004761C1" w:rsidP="00C86762">
      <w:pPr>
        <w:pStyle w:val="ListParagraph"/>
        <w:numPr>
          <w:ilvl w:val="0"/>
          <w:numId w:val="13"/>
        </w:numPr>
        <w:spacing w:line="360" w:lineRule="auto"/>
        <w:rPr>
          <w:rFonts w:asciiTheme="majorBidi" w:hAnsiTheme="majorBidi" w:cstheme="majorBidi"/>
          <w:szCs w:val="24"/>
        </w:rPr>
      </w:pPr>
      <w:r>
        <w:rPr>
          <w:rFonts w:asciiTheme="majorBidi" w:hAnsiTheme="majorBidi" w:cstheme="majorBidi"/>
          <w:szCs w:val="24"/>
        </w:rPr>
        <w:t xml:space="preserve">What is being said is that the individual believer cannot understand what the Bible is </w:t>
      </w:r>
      <w:proofErr w:type="gramStart"/>
      <w:r>
        <w:rPr>
          <w:rFonts w:asciiTheme="majorBidi" w:hAnsiTheme="majorBidi" w:cstheme="majorBidi"/>
          <w:i/>
          <w:iCs/>
          <w:szCs w:val="24"/>
        </w:rPr>
        <w:t xml:space="preserve">actually </w:t>
      </w:r>
      <w:r>
        <w:rPr>
          <w:rFonts w:asciiTheme="majorBidi" w:hAnsiTheme="majorBidi" w:cstheme="majorBidi"/>
          <w:szCs w:val="24"/>
        </w:rPr>
        <w:t>saying</w:t>
      </w:r>
      <w:proofErr w:type="gramEnd"/>
      <w:r>
        <w:rPr>
          <w:rFonts w:asciiTheme="majorBidi" w:hAnsiTheme="majorBidi" w:cstheme="majorBidi"/>
          <w:szCs w:val="24"/>
        </w:rPr>
        <w:t xml:space="preserve"> without </w:t>
      </w:r>
      <w:r w:rsidR="00E23F55">
        <w:rPr>
          <w:rFonts w:asciiTheme="majorBidi" w:hAnsiTheme="majorBidi" w:cstheme="majorBidi"/>
          <w:szCs w:val="24"/>
        </w:rPr>
        <w:t xml:space="preserve">some sort of help. </w:t>
      </w:r>
    </w:p>
    <w:p w14:paraId="66C07C91" w14:textId="65ECC1EA" w:rsidR="00E23F55" w:rsidRDefault="00E23F55" w:rsidP="00C86762">
      <w:pPr>
        <w:pStyle w:val="ListParagraph"/>
        <w:numPr>
          <w:ilvl w:val="0"/>
          <w:numId w:val="13"/>
        </w:numPr>
        <w:spacing w:line="360" w:lineRule="auto"/>
        <w:rPr>
          <w:rFonts w:asciiTheme="majorBidi" w:hAnsiTheme="majorBidi" w:cstheme="majorBidi"/>
          <w:szCs w:val="24"/>
        </w:rPr>
      </w:pPr>
      <w:r w:rsidRPr="00B72E8F">
        <w:rPr>
          <w:rFonts w:asciiTheme="majorBidi" w:hAnsiTheme="majorBidi" w:cstheme="majorBidi"/>
          <w:b/>
          <w:bCs/>
          <w:szCs w:val="24"/>
        </w:rPr>
        <w:t>What is the help that people need?</w:t>
      </w:r>
      <w:r>
        <w:rPr>
          <w:rFonts w:asciiTheme="majorBidi" w:hAnsiTheme="majorBidi" w:cstheme="majorBidi"/>
          <w:szCs w:val="24"/>
        </w:rPr>
        <w:t xml:space="preserve"> It’s the creeds, </w:t>
      </w:r>
      <w:proofErr w:type="gramStart"/>
      <w:r>
        <w:rPr>
          <w:rFonts w:asciiTheme="majorBidi" w:hAnsiTheme="majorBidi" w:cstheme="majorBidi"/>
          <w:szCs w:val="24"/>
        </w:rPr>
        <w:t>confessions</w:t>
      </w:r>
      <w:proofErr w:type="gramEnd"/>
      <w:r>
        <w:rPr>
          <w:rFonts w:asciiTheme="majorBidi" w:hAnsiTheme="majorBidi" w:cstheme="majorBidi"/>
          <w:szCs w:val="24"/>
        </w:rPr>
        <w:t xml:space="preserve"> and teachings from</w:t>
      </w:r>
      <w:r w:rsidR="00D177C3">
        <w:rPr>
          <w:rFonts w:asciiTheme="majorBidi" w:hAnsiTheme="majorBidi" w:cstheme="majorBidi"/>
          <w:szCs w:val="24"/>
        </w:rPr>
        <w:t xml:space="preserve"> men long ago. </w:t>
      </w:r>
    </w:p>
    <w:p w14:paraId="6C9474C1" w14:textId="7678429E" w:rsidR="00D177C3" w:rsidRDefault="00D177C3" w:rsidP="00C86762">
      <w:pPr>
        <w:pStyle w:val="ListParagraph"/>
        <w:numPr>
          <w:ilvl w:val="0"/>
          <w:numId w:val="13"/>
        </w:numPr>
        <w:spacing w:line="360" w:lineRule="auto"/>
        <w:rPr>
          <w:rFonts w:asciiTheme="majorBidi" w:hAnsiTheme="majorBidi" w:cstheme="majorBidi"/>
          <w:szCs w:val="24"/>
        </w:rPr>
      </w:pPr>
      <w:r>
        <w:rPr>
          <w:rFonts w:asciiTheme="majorBidi" w:hAnsiTheme="majorBidi" w:cstheme="majorBidi"/>
          <w:szCs w:val="24"/>
        </w:rPr>
        <w:t>“Did you know that many of the reformers taught churchgoers the catechism for years prior to giving them unbridled access to the scripture?”</w:t>
      </w:r>
      <w:r w:rsidR="004345DA">
        <w:rPr>
          <w:rStyle w:val="FootnoteReference"/>
          <w:rFonts w:asciiTheme="majorBidi" w:hAnsiTheme="majorBidi" w:cstheme="majorBidi"/>
          <w:szCs w:val="24"/>
        </w:rPr>
        <w:footnoteReference w:id="1"/>
      </w:r>
    </w:p>
    <w:p w14:paraId="2D3A1B70" w14:textId="2179AAC1" w:rsidR="0053098A" w:rsidRDefault="0053098A" w:rsidP="00502B0A">
      <w:pPr>
        <w:pStyle w:val="ListParagraph"/>
        <w:numPr>
          <w:ilvl w:val="1"/>
          <w:numId w:val="13"/>
        </w:numPr>
        <w:spacing w:line="360" w:lineRule="auto"/>
        <w:rPr>
          <w:rFonts w:asciiTheme="majorBidi" w:hAnsiTheme="majorBidi" w:cstheme="majorBidi"/>
          <w:szCs w:val="24"/>
        </w:rPr>
      </w:pPr>
      <w:r w:rsidRPr="00B414CE">
        <w:rPr>
          <w:rFonts w:asciiTheme="majorBidi" w:hAnsiTheme="majorBidi" w:cstheme="majorBidi"/>
          <w:szCs w:val="24"/>
          <w:u w:val="single"/>
        </w:rPr>
        <w:t>The attack is coming from men who</w:t>
      </w:r>
      <w:r w:rsidR="00AF4600" w:rsidRPr="00B414CE">
        <w:rPr>
          <w:rFonts w:asciiTheme="majorBidi" w:hAnsiTheme="majorBidi" w:cstheme="majorBidi"/>
          <w:szCs w:val="24"/>
          <w:u w:val="single"/>
        </w:rPr>
        <w:t xml:space="preserve"> are conservative, evangelical believers</w:t>
      </w:r>
      <w:r w:rsidR="00AF4600">
        <w:rPr>
          <w:rFonts w:asciiTheme="majorBidi" w:hAnsiTheme="majorBidi" w:cstheme="majorBidi"/>
          <w:szCs w:val="24"/>
        </w:rPr>
        <w:t xml:space="preserve">. </w:t>
      </w:r>
    </w:p>
    <w:p w14:paraId="3B92EC47" w14:textId="50243E3E" w:rsidR="006C667E" w:rsidRDefault="006C667E" w:rsidP="00C86762">
      <w:pPr>
        <w:pStyle w:val="ListParagraph"/>
        <w:numPr>
          <w:ilvl w:val="0"/>
          <w:numId w:val="13"/>
        </w:numPr>
        <w:spacing w:line="360" w:lineRule="auto"/>
        <w:rPr>
          <w:rFonts w:asciiTheme="majorBidi" w:hAnsiTheme="majorBidi" w:cstheme="majorBidi"/>
          <w:szCs w:val="24"/>
        </w:rPr>
      </w:pPr>
      <w:r w:rsidRPr="006C667E">
        <w:rPr>
          <w:rFonts w:asciiTheme="majorBidi" w:hAnsiTheme="majorBidi" w:cstheme="majorBidi"/>
          <w:szCs w:val="24"/>
        </w:rPr>
        <w:t xml:space="preserve">It's becoming increasingly common for some theologians to </w:t>
      </w:r>
      <w:r w:rsidRPr="0049374B">
        <w:rPr>
          <w:rFonts w:asciiTheme="majorBidi" w:hAnsiTheme="majorBidi" w:cstheme="majorBidi"/>
          <w:b/>
          <w:bCs/>
          <w:szCs w:val="24"/>
          <w:u w:val="single"/>
        </w:rPr>
        <w:t>mock individual Bible study</w:t>
      </w:r>
      <w:r w:rsidRPr="006C667E">
        <w:rPr>
          <w:rFonts w:asciiTheme="majorBidi" w:hAnsiTheme="majorBidi" w:cstheme="majorBidi"/>
          <w:szCs w:val="24"/>
        </w:rPr>
        <w:t xml:space="preserve">. Picking up the word of God, reading it for yourself, and heeding what the Lord has said can be couched in language that makes the process sound like a fool's errand. </w:t>
      </w:r>
      <w:r w:rsidRPr="00095C07">
        <w:rPr>
          <w:rFonts w:asciiTheme="majorBidi" w:hAnsiTheme="majorBidi" w:cstheme="majorBidi"/>
          <w:b/>
          <w:bCs/>
          <w:szCs w:val="24"/>
          <w:highlight w:val="yellow"/>
        </w:rPr>
        <w:t>These theologians will claim that without the help of historical secondary sources</w:t>
      </w:r>
      <w:r w:rsidRPr="00095C07">
        <w:rPr>
          <w:rFonts w:asciiTheme="majorBidi" w:hAnsiTheme="majorBidi" w:cstheme="majorBidi"/>
          <w:szCs w:val="24"/>
          <w:highlight w:val="yellow"/>
        </w:rPr>
        <w:t xml:space="preserve">, </w:t>
      </w:r>
      <w:r w:rsidRPr="00095C07">
        <w:rPr>
          <w:rFonts w:asciiTheme="majorBidi" w:hAnsiTheme="majorBidi" w:cstheme="majorBidi"/>
          <w:szCs w:val="24"/>
          <w:highlight w:val="yellow"/>
          <w:u w:val="single"/>
        </w:rPr>
        <w:t>it's nigh impossible for an individual to understand the biblical text</w:t>
      </w:r>
      <w:r w:rsidRPr="006C667E">
        <w:rPr>
          <w:rFonts w:asciiTheme="majorBidi" w:hAnsiTheme="majorBidi" w:cstheme="majorBidi"/>
          <w:szCs w:val="24"/>
        </w:rPr>
        <w:t xml:space="preserve"> in accordance with historic Christian orthodoxy.</w:t>
      </w:r>
      <w:r>
        <w:rPr>
          <w:rStyle w:val="FootnoteReference"/>
          <w:rFonts w:asciiTheme="majorBidi" w:hAnsiTheme="majorBidi" w:cstheme="majorBidi"/>
          <w:szCs w:val="24"/>
        </w:rPr>
        <w:footnoteReference w:id="2"/>
      </w:r>
    </w:p>
    <w:p w14:paraId="3DAC3E15" w14:textId="6FAEADF5" w:rsidR="009976F7" w:rsidRDefault="007C3EA9" w:rsidP="008832DA">
      <w:pPr>
        <w:pStyle w:val="Heading3"/>
        <w:spacing w:line="360" w:lineRule="auto"/>
      </w:pPr>
      <w:r>
        <w:t>Schedule for Classes:</w:t>
      </w:r>
    </w:p>
    <w:p w14:paraId="1324F5EC" w14:textId="2DD7CA58" w:rsidR="007C3EA9" w:rsidRDefault="007C3EA9" w:rsidP="008832DA">
      <w:pPr>
        <w:pStyle w:val="ListParagraph"/>
        <w:numPr>
          <w:ilvl w:val="0"/>
          <w:numId w:val="13"/>
        </w:numPr>
        <w:spacing w:line="360" w:lineRule="auto"/>
      </w:pPr>
      <w:r>
        <w:t xml:space="preserve">07/23: </w:t>
      </w:r>
      <w:r w:rsidR="007A3FDF">
        <w:t xml:space="preserve">Creation Trip Presentation </w:t>
      </w:r>
    </w:p>
    <w:p w14:paraId="7EB19841" w14:textId="4C0EEE14" w:rsidR="007C3EA9" w:rsidRPr="002571EB" w:rsidRDefault="007C3EA9" w:rsidP="008832DA">
      <w:pPr>
        <w:pStyle w:val="ListParagraph"/>
        <w:numPr>
          <w:ilvl w:val="0"/>
          <w:numId w:val="13"/>
        </w:numPr>
        <w:spacing w:line="360" w:lineRule="auto"/>
        <w:rPr>
          <w:b/>
          <w:bCs/>
        </w:rPr>
      </w:pPr>
      <w:r w:rsidRPr="002571EB">
        <w:rPr>
          <w:b/>
          <w:bCs/>
        </w:rPr>
        <w:t xml:space="preserve">07/30: </w:t>
      </w:r>
      <w:r w:rsidR="00BC1112" w:rsidRPr="002571EB">
        <w:rPr>
          <w:b/>
          <w:bCs/>
        </w:rPr>
        <w:t xml:space="preserve">Introduction and the Purpose of the class. </w:t>
      </w:r>
    </w:p>
    <w:p w14:paraId="0EB4B60B" w14:textId="7BFB0F8B" w:rsidR="00B40D57" w:rsidRPr="002571EB" w:rsidRDefault="008832DA" w:rsidP="008832DA">
      <w:pPr>
        <w:pStyle w:val="ListParagraph"/>
        <w:numPr>
          <w:ilvl w:val="0"/>
          <w:numId w:val="13"/>
        </w:numPr>
        <w:spacing w:line="360" w:lineRule="auto"/>
        <w:rPr>
          <w:b/>
          <w:bCs/>
        </w:rPr>
      </w:pPr>
      <w:r w:rsidRPr="002571EB">
        <w:rPr>
          <w:b/>
          <w:bCs/>
        </w:rPr>
        <w:t xml:space="preserve">08/06: </w:t>
      </w:r>
      <w:r w:rsidR="004B1D42" w:rsidRPr="002571EB">
        <w:rPr>
          <w:b/>
          <w:bCs/>
        </w:rPr>
        <w:t>Why should the</w:t>
      </w:r>
      <w:r w:rsidR="00476626" w:rsidRPr="002571EB">
        <w:rPr>
          <w:b/>
          <w:bCs/>
        </w:rPr>
        <w:t xml:space="preserve"> Bible </w:t>
      </w:r>
      <w:r w:rsidR="004B1D42" w:rsidRPr="002571EB">
        <w:rPr>
          <w:b/>
          <w:bCs/>
        </w:rPr>
        <w:t>be</w:t>
      </w:r>
      <w:r w:rsidR="00476626" w:rsidRPr="002571EB">
        <w:rPr>
          <w:b/>
          <w:bCs/>
        </w:rPr>
        <w:t xml:space="preserve"> our firm foundation</w:t>
      </w:r>
      <w:r w:rsidR="004B1D42" w:rsidRPr="002571EB">
        <w:rPr>
          <w:b/>
          <w:bCs/>
        </w:rPr>
        <w:t>? Part I</w:t>
      </w:r>
      <w:r w:rsidR="00476626" w:rsidRPr="002571EB">
        <w:rPr>
          <w:b/>
          <w:bCs/>
        </w:rPr>
        <w:t xml:space="preserve"> </w:t>
      </w:r>
    </w:p>
    <w:p w14:paraId="0194BD8B" w14:textId="5F820B39" w:rsidR="008832DA" w:rsidRDefault="008832DA" w:rsidP="008832DA">
      <w:pPr>
        <w:pStyle w:val="ListParagraph"/>
        <w:numPr>
          <w:ilvl w:val="0"/>
          <w:numId w:val="13"/>
        </w:numPr>
        <w:spacing w:line="360" w:lineRule="auto"/>
      </w:pPr>
      <w:r>
        <w:t>08/13:</w:t>
      </w:r>
      <w:r w:rsidR="00B91606" w:rsidRPr="00B91606">
        <w:t xml:space="preserve"> </w:t>
      </w:r>
      <w:r w:rsidR="00B91606">
        <w:t>Why should the Bible be our firm foundation? Part II</w:t>
      </w:r>
      <w:r w:rsidR="00990E58">
        <w:t xml:space="preserve"> </w:t>
      </w:r>
    </w:p>
    <w:p w14:paraId="7BF1060E" w14:textId="350D2AA0" w:rsidR="008832DA" w:rsidRDefault="008832DA" w:rsidP="008832DA">
      <w:pPr>
        <w:pStyle w:val="ListParagraph"/>
        <w:numPr>
          <w:ilvl w:val="0"/>
          <w:numId w:val="13"/>
        </w:numPr>
        <w:spacing w:line="360" w:lineRule="auto"/>
      </w:pPr>
      <w:r>
        <w:t>08/20:</w:t>
      </w:r>
      <w:r w:rsidR="00990E58">
        <w:t xml:space="preserve"> </w:t>
      </w:r>
      <w:r w:rsidR="004B1D42">
        <w:t>Where do we find our church doctrines? Part I</w:t>
      </w:r>
      <w:r w:rsidR="00DC4EA6">
        <w:t xml:space="preserve"> </w:t>
      </w:r>
    </w:p>
    <w:p w14:paraId="57756603" w14:textId="3171FE66" w:rsidR="008832DA" w:rsidRDefault="008832DA" w:rsidP="008832DA">
      <w:pPr>
        <w:pStyle w:val="ListParagraph"/>
        <w:numPr>
          <w:ilvl w:val="0"/>
          <w:numId w:val="13"/>
        </w:numPr>
        <w:spacing w:line="360" w:lineRule="auto"/>
      </w:pPr>
      <w:r>
        <w:t>08/27</w:t>
      </w:r>
      <w:r w:rsidR="00F561EF">
        <w:t>:</w:t>
      </w:r>
      <w:r w:rsidR="00DC4EA6">
        <w:t xml:space="preserve"> </w:t>
      </w:r>
      <w:r w:rsidR="00B91606">
        <w:t>Where do we find our church doctrines? Part II</w:t>
      </w:r>
      <w:r w:rsidR="00631FBD">
        <w:t xml:space="preserve"> </w:t>
      </w:r>
    </w:p>
    <w:p w14:paraId="274B2FEB" w14:textId="13BAA75F" w:rsidR="00F561EF" w:rsidRPr="007C3EA9" w:rsidRDefault="00F561EF" w:rsidP="00631FBD">
      <w:pPr>
        <w:spacing w:line="360" w:lineRule="auto"/>
      </w:pPr>
      <w:r w:rsidRPr="00631FBD">
        <w:rPr>
          <w:highlight w:val="yellow"/>
        </w:rPr>
        <w:t xml:space="preserve">The overall goal is to take some vital doctrines and </w:t>
      </w:r>
      <w:r w:rsidR="00162604" w:rsidRPr="00631FBD">
        <w:rPr>
          <w:highlight w:val="yellow"/>
        </w:rPr>
        <w:t>learn how to exegete the text and defend the faith.</w:t>
      </w:r>
      <w:r w:rsidR="00162604">
        <w:t xml:space="preserve"> </w:t>
      </w:r>
    </w:p>
    <w:p w14:paraId="7FD64F41" w14:textId="4D2A0959" w:rsidR="00095C07" w:rsidRPr="00556048" w:rsidRDefault="00A27E4A" w:rsidP="00886549">
      <w:pPr>
        <w:pStyle w:val="Heading2"/>
      </w:pPr>
      <w:r>
        <w:lastRenderedPageBreak/>
        <w:t xml:space="preserve">Why this topic matters. </w:t>
      </w:r>
    </w:p>
    <w:p w14:paraId="3F72EB38" w14:textId="53BFC59D" w:rsidR="00D525A6" w:rsidRDefault="009E75E5" w:rsidP="00C86762">
      <w:pPr>
        <w:pStyle w:val="ListParagraph"/>
        <w:numPr>
          <w:ilvl w:val="0"/>
          <w:numId w:val="13"/>
        </w:numPr>
        <w:spacing w:line="360" w:lineRule="auto"/>
        <w:rPr>
          <w:rFonts w:asciiTheme="majorBidi" w:hAnsiTheme="majorBidi" w:cstheme="majorBidi"/>
          <w:szCs w:val="24"/>
        </w:rPr>
      </w:pPr>
      <w:r>
        <w:rPr>
          <w:rFonts w:asciiTheme="majorBidi" w:hAnsiTheme="majorBidi" w:cstheme="majorBidi"/>
          <w:szCs w:val="24"/>
        </w:rPr>
        <w:t xml:space="preserve">If </w:t>
      </w:r>
      <w:r w:rsidR="00242328">
        <w:rPr>
          <w:rFonts w:asciiTheme="majorBidi" w:hAnsiTheme="majorBidi" w:cstheme="majorBidi"/>
          <w:szCs w:val="24"/>
        </w:rPr>
        <w:t xml:space="preserve">our </w:t>
      </w:r>
      <w:r w:rsidR="0069792B">
        <w:rPr>
          <w:rFonts w:asciiTheme="majorBidi" w:hAnsiTheme="majorBidi" w:cstheme="majorBidi"/>
          <w:szCs w:val="24"/>
        </w:rPr>
        <w:t>modern-day</w:t>
      </w:r>
      <w:r w:rsidR="00242328">
        <w:rPr>
          <w:rFonts w:asciiTheme="majorBidi" w:hAnsiTheme="majorBidi" w:cstheme="majorBidi"/>
          <w:szCs w:val="24"/>
        </w:rPr>
        <w:t xml:space="preserve"> church / Christian is not able to understand, interpret and apply the Scripture on their own, then we must look for a </w:t>
      </w:r>
      <w:r w:rsidR="00FB72B9">
        <w:rPr>
          <w:rFonts w:asciiTheme="majorBidi" w:hAnsiTheme="majorBidi" w:cstheme="majorBidi"/>
          <w:szCs w:val="24"/>
        </w:rPr>
        <w:t xml:space="preserve">secondary source to help along the process. </w:t>
      </w:r>
      <w:r w:rsidR="003F1AE5">
        <w:rPr>
          <w:rFonts w:asciiTheme="majorBidi" w:hAnsiTheme="majorBidi" w:cstheme="majorBidi"/>
          <w:szCs w:val="24"/>
        </w:rPr>
        <w:t xml:space="preserve">If the church looks for a secondary source, the obvious question </w:t>
      </w:r>
      <w:r w:rsidR="00251623">
        <w:rPr>
          <w:rFonts w:asciiTheme="majorBidi" w:hAnsiTheme="majorBidi" w:cstheme="majorBidi"/>
          <w:szCs w:val="24"/>
        </w:rPr>
        <w:t>should be…</w:t>
      </w:r>
      <w:r w:rsidR="00251623">
        <w:rPr>
          <w:rFonts w:asciiTheme="majorBidi" w:hAnsiTheme="majorBidi" w:cstheme="majorBidi"/>
          <w:i/>
          <w:iCs/>
          <w:szCs w:val="24"/>
        </w:rPr>
        <w:t xml:space="preserve">is that secondary source the authoritative source? </w:t>
      </w:r>
    </w:p>
    <w:p w14:paraId="39224E95" w14:textId="6F2717C6" w:rsidR="006A4372" w:rsidRDefault="006A4372" w:rsidP="002041CD">
      <w:pPr>
        <w:pStyle w:val="ListParagraph"/>
        <w:numPr>
          <w:ilvl w:val="0"/>
          <w:numId w:val="13"/>
        </w:numPr>
        <w:spacing w:line="360" w:lineRule="auto"/>
        <w:rPr>
          <w:rFonts w:asciiTheme="majorBidi" w:hAnsiTheme="majorBidi" w:cstheme="majorBidi"/>
          <w:szCs w:val="24"/>
        </w:rPr>
      </w:pPr>
      <w:r w:rsidRPr="006A4372">
        <w:rPr>
          <w:rFonts w:asciiTheme="majorBidi" w:hAnsiTheme="majorBidi" w:cstheme="majorBidi"/>
          <w:szCs w:val="24"/>
        </w:rPr>
        <w:t>“</w:t>
      </w:r>
      <w:r w:rsidR="00ED75AA" w:rsidRPr="006A4372">
        <w:rPr>
          <w:rFonts w:asciiTheme="majorBidi" w:hAnsiTheme="majorBidi" w:cstheme="majorBidi"/>
          <w:szCs w:val="24"/>
        </w:rPr>
        <w:t>Thomas Aquinas is experiencing a revival in the 21st century.</w:t>
      </w:r>
      <w:r w:rsidRPr="006A4372">
        <w:rPr>
          <w:rFonts w:asciiTheme="majorBidi" w:hAnsiTheme="majorBidi" w:cstheme="majorBidi"/>
          <w:szCs w:val="24"/>
        </w:rPr>
        <w:t xml:space="preserve"> </w:t>
      </w:r>
      <w:r w:rsidR="00ED75AA" w:rsidRPr="006A4372">
        <w:rPr>
          <w:rFonts w:asciiTheme="majorBidi" w:hAnsiTheme="majorBidi" w:cstheme="majorBidi"/>
          <w:szCs w:val="24"/>
        </w:rPr>
        <w:t xml:space="preserve">This unholy </w:t>
      </w:r>
      <w:r w:rsidR="00274113">
        <w:rPr>
          <w:rFonts w:asciiTheme="majorBidi" w:hAnsiTheme="majorBidi" w:cstheme="majorBidi"/>
          <w:szCs w:val="24"/>
        </w:rPr>
        <w:t>‘</w:t>
      </w:r>
      <w:r w:rsidR="00ED75AA" w:rsidRPr="006A4372">
        <w:rPr>
          <w:rFonts w:asciiTheme="majorBidi" w:hAnsiTheme="majorBidi" w:cstheme="majorBidi"/>
          <w:szCs w:val="24"/>
        </w:rPr>
        <w:t>revival</w:t>
      </w:r>
      <w:r w:rsidR="00274113">
        <w:rPr>
          <w:rFonts w:asciiTheme="majorBidi" w:hAnsiTheme="majorBidi" w:cstheme="majorBidi"/>
          <w:szCs w:val="24"/>
        </w:rPr>
        <w:t>’</w:t>
      </w:r>
      <w:r w:rsidR="00ED75AA" w:rsidRPr="006A4372">
        <w:rPr>
          <w:rFonts w:asciiTheme="majorBidi" w:hAnsiTheme="majorBidi" w:cstheme="majorBidi"/>
          <w:szCs w:val="24"/>
        </w:rPr>
        <w:t xml:space="preserve"> is occurring in conservative seminaries, many with a Reformed pedigree. One example is the </w:t>
      </w:r>
      <w:proofErr w:type="gramStart"/>
      <w:r w:rsidR="00ED75AA" w:rsidRPr="006A4372">
        <w:rPr>
          <w:rFonts w:asciiTheme="majorBidi" w:hAnsiTheme="majorBidi" w:cstheme="majorBidi"/>
          <w:szCs w:val="24"/>
        </w:rPr>
        <w:t>Master’s</w:t>
      </w:r>
      <w:proofErr w:type="gramEnd"/>
      <w:r w:rsidR="00ED75AA" w:rsidRPr="006A4372">
        <w:rPr>
          <w:rFonts w:asciiTheme="majorBidi" w:hAnsiTheme="majorBidi" w:cstheme="majorBidi"/>
          <w:szCs w:val="24"/>
        </w:rPr>
        <w:t xml:space="preserve"> Seminary. The spring 2022 issue of The </w:t>
      </w:r>
      <w:proofErr w:type="gramStart"/>
      <w:r w:rsidR="00ED75AA" w:rsidRPr="006A4372">
        <w:rPr>
          <w:rFonts w:asciiTheme="majorBidi" w:hAnsiTheme="majorBidi" w:cstheme="majorBidi"/>
          <w:szCs w:val="24"/>
        </w:rPr>
        <w:t>Master’s</w:t>
      </w:r>
      <w:proofErr w:type="gramEnd"/>
      <w:r w:rsidR="00ED75AA" w:rsidRPr="006A4372">
        <w:rPr>
          <w:rFonts w:asciiTheme="majorBidi" w:hAnsiTheme="majorBidi" w:cstheme="majorBidi"/>
          <w:szCs w:val="24"/>
        </w:rPr>
        <w:t xml:space="preserve"> Journal featured an interview with Dr. Matthew Barrett of Midwestern Baptist Theological Seminary. He touted Thomas Aquinas as </w:t>
      </w:r>
      <w:r w:rsidR="00274113">
        <w:rPr>
          <w:rFonts w:asciiTheme="majorBidi" w:hAnsiTheme="majorBidi" w:cstheme="majorBidi"/>
          <w:szCs w:val="24"/>
        </w:rPr>
        <w:t>‘</w:t>
      </w:r>
      <w:r w:rsidR="00ED75AA" w:rsidRPr="006A4372">
        <w:rPr>
          <w:rFonts w:asciiTheme="majorBidi" w:hAnsiTheme="majorBidi" w:cstheme="majorBidi"/>
          <w:szCs w:val="24"/>
        </w:rPr>
        <w:t>the most useful scholar of the Middle Ages on the Trinity.</w:t>
      </w:r>
      <w:r w:rsidR="00274113">
        <w:rPr>
          <w:rFonts w:asciiTheme="majorBidi" w:hAnsiTheme="majorBidi" w:cstheme="majorBidi"/>
          <w:szCs w:val="24"/>
        </w:rPr>
        <w:t>’</w:t>
      </w:r>
      <w:r w:rsidR="00ED75AA" w:rsidRPr="006A4372">
        <w:rPr>
          <w:rFonts w:asciiTheme="majorBidi" w:hAnsiTheme="majorBidi" w:cstheme="majorBidi"/>
          <w:szCs w:val="24"/>
        </w:rPr>
        <w:t xml:space="preserve"> and an indispensable source for seminary education of Bible-believing ministers</w:t>
      </w:r>
      <w:r w:rsidRPr="006A4372">
        <w:rPr>
          <w:rFonts w:asciiTheme="majorBidi" w:hAnsiTheme="majorBidi" w:cstheme="majorBidi"/>
          <w:szCs w:val="24"/>
        </w:rPr>
        <w:t xml:space="preserve">. </w:t>
      </w:r>
      <w:r w:rsidR="00ED75AA" w:rsidRPr="006A4372">
        <w:rPr>
          <w:rFonts w:asciiTheme="majorBidi" w:hAnsiTheme="majorBidi" w:cstheme="majorBidi"/>
          <w:szCs w:val="24"/>
        </w:rPr>
        <w:t xml:space="preserve">The Master’s Journal includes other citations and even articles from other champions of Thomas Aquinas and the </w:t>
      </w:r>
      <w:r w:rsidR="00274113">
        <w:rPr>
          <w:rFonts w:asciiTheme="majorBidi" w:hAnsiTheme="majorBidi" w:cstheme="majorBidi"/>
          <w:szCs w:val="24"/>
        </w:rPr>
        <w:t>‘</w:t>
      </w:r>
      <w:r w:rsidR="00ED75AA" w:rsidRPr="006A4372">
        <w:rPr>
          <w:rFonts w:asciiTheme="majorBidi" w:hAnsiTheme="majorBidi" w:cstheme="majorBidi"/>
          <w:szCs w:val="24"/>
        </w:rPr>
        <w:t>Great Tradition</w:t>
      </w:r>
      <w:r w:rsidR="00274113">
        <w:rPr>
          <w:rFonts w:asciiTheme="majorBidi" w:hAnsiTheme="majorBidi" w:cstheme="majorBidi"/>
          <w:szCs w:val="24"/>
        </w:rPr>
        <w:t>’</w:t>
      </w:r>
      <w:r w:rsidR="00ED75AA" w:rsidRPr="006A4372">
        <w:rPr>
          <w:rFonts w:asciiTheme="majorBidi" w:hAnsiTheme="majorBidi" w:cstheme="majorBidi"/>
          <w:szCs w:val="24"/>
        </w:rPr>
        <w:t xml:space="preserve"> he represents.  They include R.C. Sproul, Dr. James Dolezal of Cairn University, and Dr. Craig Carter of Tyndale University.</w:t>
      </w:r>
      <w:r>
        <w:rPr>
          <w:rFonts w:asciiTheme="majorBidi" w:hAnsiTheme="majorBidi" w:cstheme="majorBidi"/>
          <w:szCs w:val="24"/>
        </w:rPr>
        <w:t>”</w:t>
      </w:r>
      <w:r w:rsidR="008869A4">
        <w:rPr>
          <w:rStyle w:val="FootnoteReference"/>
          <w:rFonts w:asciiTheme="majorBidi" w:hAnsiTheme="majorBidi" w:cstheme="majorBidi"/>
          <w:szCs w:val="24"/>
        </w:rPr>
        <w:footnoteReference w:id="3"/>
      </w:r>
    </w:p>
    <w:p w14:paraId="5766EA3F" w14:textId="174FE5A7" w:rsidR="00162604" w:rsidRPr="006A4372" w:rsidRDefault="006A4372" w:rsidP="002041CD">
      <w:pPr>
        <w:pStyle w:val="ListParagraph"/>
        <w:numPr>
          <w:ilvl w:val="0"/>
          <w:numId w:val="13"/>
        </w:numPr>
        <w:spacing w:line="360" w:lineRule="auto"/>
        <w:rPr>
          <w:rFonts w:asciiTheme="majorBidi" w:hAnsiTheme="majorBidi" w:cstheme="majorBidi"/>
          <w:szCs w:val="24"/>
        </w:rPr>
      </w:pPr>
      <w:r>
        <w:rPr>
          <w:rFonts w:asciiTheme="majorBidi" w:hAnsiTheme="majorBidi" w:cstheme="majorBidi"/>
          <w:szCs w:val="24"/>
        </w:rPr>
        <w:t xml:space="preserve">This matters because these men are starting to influence </w:t>
      </w:r>
      <w:r w:rsidR="000D53C1">
        <w:rPr>
          <w:rFonts w:asciiTheme="majorBidi" w:hAnsiTheme="majorBidi" w:cstheme="majorBidi"/>
          <w:szCs w:val="24"/>
        </w:rPr>
        <w:t xml:space="preserve">unsuspecting and unknowing Christians into thinking that the Roman Catholic Church (RCC) is </w:t>
      </w:r>
      <w:r w:rsidR="000D53C1">
        <w:rPr>
          <w:rFonts w:asciiTheme="majorBidi" w:hAnsiTheme="majorBidi" w:cstheme="majorBidi"/>
          <w:b/>
          <w:bCs/>
          <w:i/>
          <w:iCs/>
          <w:szCs w:val="24"/>
        </w:rPr>
        <w:t xml:space="preserve">the </w:t>
      </w:r>
      <w:r w:rsidR="000D53C1">
        <w:rPr>
          <w:rFonts w:asciiTheme="majorBidi" w:hAnsiTheme="majorBidi" w:cstheme="majorBidi"/>
          <w:szCs w:val="24"/>
        </w:rPr>
        <w:t xml:space="preserve">true church. </w:t>
      </w:r>
      <w:r w:rsidR="00ED75AA" w:rsidRPr="006A4372">
        <w:rPr>
          <w:rFonts w:asciiTheme="majorBidi" w:hAnsiTheme="majorBidi" w:cstheme="majorBidi"/>
          <w:szCs w:val="24"/>
        </w:rPr>
        <w:t xml:space="preserve">   </w:t>
      </w:r>
    </w:p>
    <w:p w14:paraId="57F2EDE6" w14:textId="359F825E" w:rsidR="00FB72B9" w:rsidRDefault="00FB72B9" w:rsidP="00C86762">
      <w:pPr>
        <w:pStyle w:val="ListParagraph"/>
        <w:numPr>
          <w:ilvl w:val="0"/>
          <w:numId w:val="13"/>
        </w:numPr>
        <w:spacing w:line="360" w:lineRule="auto"/>
        <w:rPr>
          <w:rFonts w:asciiTheme="majorBidi" w:hAnsiTheme="majorBidi" w:cstheme="majorBidi"/>
          <w:szCs w:val="24"/>
        </w:rPr>
      </w:pPr>
      <w:r>
        <w:rPr>
          <w:rFonts w:asciiTheme="majorBidi" w:hAnsiTheme="majorBidi" w:cstheme="majorBidi"/>
          <w:szCs w:val="24"/>
        </w:rPr>
        <w:t>Steve Meister (</w:t>
      </w:r>
      <w:r w:rsidR="0069792B" w:rsidRPr="0069792B">
        <w:rPr>
          <w:rFonts w:asciiTheme="majorBidi" w:hAnsiTheme="majorBidi" w:cstheme="majorBidi"/>
          <w:i/>
          <w:iCs/>
          <w:szCs w:val="24"/>
        </w:rPr>
        <w:t xml:space="preserve">The </w:t>
      </w:r>
      <w:proofErr w:type="gramStart"/>
      <w:r w:rsidRPr="0069792B">
        <w:rPr>
          <w:rFonts w:asciiTheme="majorBidi" w:hAnsiTheme="majorBidi" w:cstheme="majorBidi"/>
          <w:i/>
          <w:iCs/>
          <w:szCs w:val="24"/>
        </w:rPr>
        <w:t>Master’s</w:t>
      </w:r>
      <w:proofErr w:type="gramEnd"/>
      <w:r w:rsidRPr="0069792B">
        <w:rPr>
          <w:rFonts w:asciiTheme="majorBidi" w:hAnsiTheme="majorBidi" w:cstheme="majorBidi"/>
          <w:i/>
          <w:iCs/>
          <w:szCs w:val="24"/>
        </w:rPr>
        <w:t xml:space="preserve"> Seminary</w:t>
      </w:r>
      <w:r>
        <w:rPr>
          <w:rFonts w:asciiTheme="majorBidi" w:hAnsiTheme="majorBidi" w:cstheme="majorBidi"/>
          <w:szCs w:val="24"/>
        </w:rPr>
        <w:t xml:space="preserve"> graduate, current pastor</w:t>
      </w:r>
      <w:r w:rsidR="000E0956">
        <w:rPr>
          <w:rFonts w:asciiTheme="majorBidi" w:hAnsiTheme="majorBidi" w:cstheme="majorBidi"/>
          <w:szCs w:val="24"/>
        </w:rPr>
        <w:t xml:space="preserve"> at Immanuel Baptist Church) says “</w:t>
      </w:r>
      <w:r w:rsidR="004B6557">
        <w:rPr>
          <w:rFonts w:asciiTheme="majorBidi" w:hAnsiTheme="majorBidi" w:cstheme="majorBidi"/>
          <w:szCs w:val="24"/>
        </w:rPr>
        <w:t xml:space="preserve">I once held dispensationalism…biblicism. What changed? </w:t>
      </w:r>
      <w:r w:rsidR="004B6557" w:rsidRPr="00163929">
        <w:rPr>
          <w:rFonts w:asciiTheme="majorBidi" w:hAnsiTheme="majorBidi" w:cstheme="majorBidi"/>
          <w:b/>
          <w:bCs/>
          <w:szCs w:val="24"/>
          <w:highlight w:val="yellow"/>
        </w:rPr>
        <w:t>In a word, hermeneutics.</w:t>
      </w:r>
      <w:r w:rsidR="004B6557">
        <w:rPr>
          <w:rFonts w:asciiTheme="majorBidi" w:hAnsiTheme="majorBidi" w:cstheme="majorBidi"/>
          <w:szCs w:val="24"/>
        </w:rPr>
        <w:t xml:space="preserve"> I cam</w:t>
      </w:r>
      <w:r w:rsidR="005F75FD">
        <w:rPr>
          <w:rFonts w:asciiTheme="majorBidi" w:hAnsiTheme="majorBidi" w:cstheme="majorBidi"/>
          <w:szCs w:val="24"/>
        </w:rPr>
        <w:t>e</w:t>
      </w:r>
      <w:r w:rsidR="004B6557">
        <w:rPr>
          <w:rFonts w:asciiTheme="majorBidi" w:hAnsiTheme="majorBidi" w:cstheme="majorBidi"/>
          <w:szCs w:val="24"/>
        </w:rPr>
        <w:t xml:space="preserve"> to see my interpretive assumptions were modernist, self-defeating, and inconsistent with </w:t>
      </w:r>
      <w:r w:rsidR="0069792B">
        <w:rPr>
          <w:rFonts w:asciiTheme="majorBidi" w:hAnsiTheme="majorBidi" w:cstheme="majorBidi"/>
          <w:szCs w:val="24"/>
        </w:rPr>
        <w:t>Christianity</w:t>
      </w:r>
      <w:r w:rsidR="004B6557">
        <w:rPr>
          <w:rFonts w:asciiTheme="majorBidi" w:hAnsiTheme="majorBidi" w:cstheme="majorBidi"/>
          <w:szCs w:val="24"/>
        </w:rPr>
        <w:t xml:space="preserve"> prior to the 19</w:t>
      </w:r>
      <w:r w:rsidR="004B6557" w:rsidRPr="004B6557">
        <w:rPr>
          <w:rFonts w:asciiTheme="majorBidi" w:hAnsiTheme="majorBidi" w:cstheme="majorBidi"/>
          <w:szCs w:val="24"/>
          <w:vertAlign w:val="superscript"/>
        </w:rPr>
        <w:t>th</w:t>
      </w:r>
      <w:r w:rsidR="004B6557">
        <w:rPr>
          <w:rFonts w:asciiTheme="majorBidi" w:hAnsiTheme="majorBidi" w:cstheme="majorBidi"/>
          <w:szCs w:val="24"/>
        </w:rPr>
        <w:t xml:space="preserve"> </w:t>
      </w:r>
      <w:r w:rsidR="0069792B">
        <w:rPr>
          <w:rFonts w:asciiTheme="majorBidi" w:hAnsiTheme="majorBidi" w:cstheme="majorBidi"/>
          <w:szCs w:val="24"/>
        </w:rPr>
        <w:t>century.”</w:t>
      </w:r>
      <w:r w:rsidR="0069792B">
        <w:rPr>
          <w:rStyle w:val="FootnoteReference"/>
          <w:rFonts w:asciiTheme="majorBidi" w:hAnsiTheme="majorBidi" w:cstheme="majorBidi"/>
          <w:szCs w:val="24"/>
        </w:rPr>
        <w:footnoteReference w:id="4"/>
      </w:r>
    </w:p>
    <w:p w14:paraId="7F7DFC17" w14:textId="1B2815E3" w:rsidR="0056562A" w:rsidRDefault="0056562A" w:rsidP="0056562A">
      <w:pPr>
        <w:pStyle w:val="ListParagraph"/>
        <w:numPr>
          <w:ilvl w:val="1"/>
          <w:numId w:val="13"/>
        </w:numPr>
        <w:spacing w:line="360" w:lineRule="auto"/>
        <w:rPr>
          <w:rFonts w:asciiTheme="majorBidi" w:hAnsiTheme="majorBidi" w:cstheme="majorBidi"/>
          <w:szCs w:val="24"/>
        </w:rPr>
      </w:pPr>
      <w:r>
        <w:rPr>
          <w:rFonts w:asciiTheme="majorBidi" w:hAnsiTheme="majorBidi" w:cstheme="majorBidi"/>
          <w:szCs w:val="24"/>
        </w:rPr>
        <w:t xml:space="preserve">Meister </w:t>
      </w:r>
      <w:r w:rsidR="002A68E0">
        <w:rPr>
          <w:rFonts w:asciiTheme="majorBidi" w:hAnsiTheme="majorBidi" w:cstheme="majorBidi"/>
          <w:szCs w:val="24"/>
        </w:rPr>
        <w:t xml:space="preserve">rightly admits that he was reading the Bible without </w:t>
      </w:r>
      <w:r w:rsidR="002A68E0">
        <w:rPr>
          <w:rFonts w:asciiTheme="majorBidi" w:hAnsiTheme="majorBidi" w:cstheme="majorBidi"/>
          <w:b/>
          <w:bCs/>
          <w:i/>
          <w:iCs/>
          <w:szCs w:val="24"/>
        </w:rPr>
        <w:t xml:space="preserve">firstly </w:t>
      </w:r>
      <w:r w:rsidR="002A68E0">
        <w:rPr>
          <w:rFonts w:asciiTheme="majorBidi" w:hAnsiTheme="majorBidi" w:cstheme="majorBidi"/>
          <w:szCs w:val="24"/>
        </w:rPr>
        <w:t xml:space="preserve">looking to the creeds, </w:t>
      </w:r>
      <w:proofErr w:type="gramStart"/>
      <w:r w:rsidR="002A68E0">
        <w:rPr>
          <w:rFonts w:asciiTheme="majorBidi" w:hAnsiTheme="majorBidi" w:cstheme="majorBidi"/>
          <w:szCs w:val="24"/>
        </w:rPr>
        <w:t>confessions</w:t>
      </w:r>
      <w:proofErr w:type="gramEnd"/>
      <w:r w:rsidR="002A68E0">
        <w:rPr>
          <w:rFonts w:asciiTheme="majorBidi" w:hAnsiTheme="majorBidi" w:cstheme="majorBidi"/>
          <w:szCs w:val="24"/>
        </w:rPr>
        <w:t xml:space="preserve"> and philosophy </w:t>
      </w:r>
      <w:r w:rsidR="00C95592">
        <w:rPr>
          <w:rFonts w:asciiTheme="majorBidi" w:hAnsiTheme="majorBidi" w:cstheme="majorBidi"/>
          <w:szCs w:val="24"/>
        </w:rPr>
        <w:t>prior to the 19</w:t>
      </w:r>
      <w:r w:rsidR="00C95592" w:rsidRPr="00C95592">
        <w:rPr>
          <w:rFonts w:asciiTheme="majorBidi" w:hAnsiTheme="majorBidi" w:cstheme="majorBidi"/>
          <w:szCs w:val="24"/>
          <w:vertAlign w:val="superscript"/>
        </w:rPr>
        <w:t>th</w:t>
      </w:r>
      <w:r w:rsidR="00C95592">
        <w:rPr>
          <w:rFonts w:asciiTheme="majorBidi" w:hAnsiTheme="majorBidi" w:cstheme="majorBidi"/>
          <w:szCs w:val="24"/>
        </w:rPr>
        <w:t xml:space="preserve"> century. </w:t>
      </w:r>
    </w:p>
    <w:p w14:paraId="16886BD8" w14:textId="34F24B4D" w:rsidR="0069792B" w:rsidRDefault="002B0F4D" w:rsidP="00C86762">
      <w:pPr>
        <w:pStyle w:val="ListParagraph"/>
        <w:numPr>
          <w:ilvl w:val="0"/>
          <w:numId w:val="13"/>
        </w:numPr>
        <w:spacing w:line="360" w:lineRule="auto"/>
        <w:rPr>
          <w:rFonts w:asciiTheme="majorBidi" w:hAnsiTheme="majorBidi" w:cstheme="majorBidi"/>
          <w:szCs w:val="24"/>
        </w:rPr>
      </w:pPr>
      <w:r>
        <w:rPr>
          <w:rFonts w:asciiTheme="majorBidi" w:hAnsiTheme="majorBidi" w:cstheme="majorBidi"/>
          <w:szCs w:val="24"/>
        </w:rPr>
        <w:t>James Dolezal (</w:t>
      </w:r>
      <w:r>
        <w:rPr>
          <w:rFonts w:asciiTheme="majorBidi" w:hAnsiTheme="majorBidi" w:cstheme="majorBidi"/>
          <w:i/>
          <w:iCs/>
          <w:szCs w:val="24"/>
        </w:rPr>
        <w:t xml:space="preserve">The </w:t>
      </w:r>
      <w:proofErr w:type="gramStart"/>
      <w:r>
        <w:rPr>
          <w:rFonts w:asciiTheme="majorBidi" w:hAnsiTheme="majorBidi" w:cstheme="majorBidi"/>
          <w:i/>
          <w:iCs/>
          <w:szCs w:val="24"/>
        </w:rPr>
        <w:t>Master’s</w:t>
      </w:r>
      <w:proofErr w:type="gramEnd"/>
      <w:r>
        <w:rPr>
          <w:rFonts w:asciiTheme="majorBidi" w:hAnsiTheme="majorBidi" w:cstheme="majorBidi"/>
          <w:i/>
          <w:iCs/>
          <w:szCs w:val="24"/>
        </w:rPr>
        <w:t xml:space="preserve"> Seminary </w:t>
      </w:r>
      <w:r>
        <w:rPr>
          <w:rFonts w:asciiTheme="majorBidi" w:hAnsiTheme="majorBidi" w:cstheme="majorBidi"/>
          <w:szCs w:val="24"/>
        </w:rPr>
        <w:t>graduate</w:t>
      </w:r>
      <w:r w:rsidR="006249FA">
        <w:rPr>
          <w:rFonts w:asciiTheme="majorBidi" w:hAnsiTheme="majorBidi" w:cstheme="majorBidi"/>
          <w:szCs w:val="24"/>
        </w:rPr>
        <w:t xml:space="preserve">, current </w:t>
      </w:r>
      <w:r w:rsidR="00B06F0B">
        <w:rPr>
          <w:rFonts w:asciiTheme="majorBidi" w:hAnsiTheme="majorBidi" w:cstheme="majorBidi"/>
          <w:szCs w:val="24"/>
        </w:rPr>
        <w:t xml:space="preserve">Asst. Prof. </w:t>
      </w:r>
      <w:r w:rsidR="009772A3">
        <w:rPr>
          <w:rFonts w:asciiTheme="majorBidi" w:hAnsiTheme="majorBidi" w:cstheme="majorBidi"/>
          <w:szCs w:val="24"/>
        </w:rPr>
        <w:t>of Theo. At Cairn Univ., PA)</w:t>
      </w:r>
      <w:r w:rsidR="00F44287">
        <w:rPr>
          <w:rFonts w:asciiTheme="majorBidi" w:hAnsiTheme="majorBidi" w:cstheme="majorBidi"/>
          <w:szCs w:val="24"/>
        </w:rPr>
        <w:t>, “</w:t>
      </w:r>
      <w:r w:rsidR="00F44287" w:rsidRPr="00F44287">
        <w:rPr>
          <w:rFonts w:asciiTheme="majorBidi" w:hAnsiTheme="majorBidi" w:cstheme="majorBidi"/>
          <w:szCs w:val="24"/>
        </w:rPr>
        <w:t>Dolezal’s insistence that the Bible must be understood through the lens of an Aristotelian metaphysic</w:t>
      </w:r>
      <w:r w:rsidR="008B3EF5">
        <w:rPr>
          <w:rFonts w:asciiTheme="majorBidi" w:hAnsiTheme="majorBidi" w:cstheme="majorBidi"/>
          <w:szCs w:val="24"/>
        </w:rPr>
        <w:t>.”</w:t>
      </w:r>
      <w:r w:rsidR="008B3EF5">
        <w:rPr>
          <w:rStyle w:val="FootnoteReference"/>
          <w:rFonts w:asciiTheme="majorBidi" w:hAnsiTheme="majorBidi" w:cstheme="majorBidi"/>
          <w:szCs w:val="24"/>
        </w:rPr>
        <w:footnoteReference w:id="5"/>
      </w:r>
    </w:p>
    <w:p w14:paraId="4C72AF1F" w14:textId="7A91BBC0" w:rsidR="008B3EF5" w:rsidRDefault="00C54E12" w:rsidP="00C54E12">
      <w:pPr>
        <w:pStyle w:val="ListParagraph"/>
        <w:numPr>
          <w:ilvl w:val="1"/>
          <w:numId w:val="13"/>
        </w:numPr>
        <w:spacing w:line="360" w:lineRule="auto"/>
        <w:rPr>
          <w:rFonts w:asciiTheme="majorBidi" w:hAnsiTheme="majorBidi" w:cstheme="majorBidi"/>
          <w:szCs w:val="24"/>
        </w:rPr>
      </w:pPr>
      <w:r>
        <w:rPr>
          <w:rFonts w:asciiTheme="majorBidi" w:hAnsiTheme="majorBidi" w:cstheme="majorBidi"/>
          <w:szCs w:val="24"/>
        </w:rPr>
        <w:t xml:space="preserve">In other words, Dolezal believes that the Bible is best understood through the confessions and creeds and </w:t>
      </w:r>
      <w:r w:rsidR="00E3241E">
        <w:rPr>
          <w:rFonts w:asciiTheme="majorBidi" w:hAnsiTheme="majorBidi" w:cstheme="majorBidi"/>
          <w:szCs w:val="24"/>
        </w:rPr>
        <w:t>philosophical insight</w:t>
      </w:r>
      <w:r w:rsidR="002A790E">
        <w:rPr>
          <w:rFonts w:asciiTheme="majorBidi" w:hAnsiTheme="majorBidi" w:cstheme="majorBidi"/>
          <w:szCs w:val="24"/>
        </w:rPr>
        <w:t xml:space="preserve">; not just simply reading the text. </w:t>
      </w:r>
      <w:r w:rsidR="00E3241E">
        <w:rPr>
          <w:rFonts w:asciiTheme="majorBidi" w:hAnsiTheme="majorBidi" w:cstheme="majorBidi"/>
          <w:szCs w:val="24"/>
        </w:rPr>
        <w:t xml:space="preserve"> </w:t>
      </w:r>
    </w:p>
    <w:p w14:paraId="73A29A98" w14:textId="3AA6B157" w:rsidR="001D6BE2" w:rsidRDefault="001D6BE2" w:rsidP="001D6BE2">
      <w:pPr>
        <w:pStyle w:val="ListParagraph"/>
        <w:numPr>
          <w:ilvl w:val="0"/>
          <w:numId w:val="13"/>
        </w:numPr>
        <w:spacing w:line="360" w:lineRule="auto"/>
        <w:rPr>
          <w:rFonts w:asciiTheme="majorBidi" w:hAnsiTheme="majorBidi" w:cstheme="majorBidi"/>
          <w:szCs w:val="24"/>
        </w:rPr>
      </w:pPr>
      <w:r>
        <w:rPr>
          <w:rFonts w:asciiTheme="majorBidi" w:hAnsiTheme="majorBidi" w:cstheme="majorBidi"/>
          <w:szCs w:val="24"/>
        </w:rPr>
        <w:t xml:space="preserve">Southern Evangelical Seminary (Norman Geisler), </w:t>
      </w:r>
      <w:r w:rsidR="00EB5D47">
        <w:rPr>
          <w:rFonts w:asciiTheme="majorBidi" w:hAnsiTheme="majorBidi" w:cstheme="majorBidi"/>
          <w:szCs w:val="24"/>
        </w:rPr>
        <w:t>“</w:t>
      </w:r>
      <w:r w:rsidR="00CE1AE5" w:rsidRPr="00CE1AE5">
        <w:rPr>
          <w:rFonts w:asciiTheme="majorBidi" w:hAnsiTheme="majorBidi" w:cstheme="majorBidi"/>
          <w:szCs w:val="24"/>
        </w:rPr>
        <w:t xml:space="preserve">In the decade from 2004 to 2014, more than two dozen faculty members, students, and alumni of SES have </w:t>
      </w:r>
      <w:proofErr w:type="gramStart"/>
      <w:r w:rsidR="00CE1AE5" w:rsidRPr="00CE1AE5">
        <w:rPr>
          <w:rFonts w:asciiTheme="majorBidi" w:hAnsiTheme="majorBidi" w:cstheme="majorBidi"/>
          <w:szCs w:val="24"/>
        </w:rPr>
        <w:t>entered into</w:t>
      </w:r>
      <w:proofErr w:type="gramEnd"/>
      <w:r w:rsidR="00CE1AE5" w:rsidRPr="00CE1AE5">
        <w:rPr>
          <w:rFonts w:asciiTheme="majorBidi" w:hAnsiTheme="majorBidi" w:cstheme="majorBidi"/>
          <w:szCs w:val="24"/>
        </w:rPr>
        <w:t xml:space="preserve"> full communion with the Catholic Church. Keeping in mind that only around two dozen students graduate from SES each year, this is rather a significant percentage.</w:t>
      </w:r>
      <w:r w:rsidR="00CE1AE5">
        <w:rPr>
          <w:rFonts w:asciiTheme="majorBidi" w:hAnsiTheme="majorBidi" w:cstheme="majorBidi"/>
          <w:szCs w:val="24"/>
        </w:rPr>
        <w:t>”</w:t>
      </w:r>
      <w:r w:rsidR="00CE1AE5">
        <w:rPr>
          <w:rStyle w:val="FootnoteReference"/>
          <w:rFonts w:asciiTheme="majorBidi" w:hAnsiTheme="majorBidi" w:cstheme="majorBidi"/>
          <w:szCs w:val="24"/>
        </w:rPr>
        <w:footnoteReference w:id="6"/>
      </w:r>
    </w:p>
    <w:p w14:paraId="77A89860" w14:textId="71C716B4" w:rsidR="00EB5D47" w:rsidRDefault="00DD4A66" w:rsidP="00EB5D47">
      <w:pPr>
        <w:pStyle w:val="ListParagraph"/>
        <w:numPr>
          <w:ilvl w:val="1"/>
          <w:numId w:val="13"/>
        </w:numPr>
        <w:spacing w:line="360" w:lineRule="auto"/>
        <w:rPr>
          <w:rFonts w:asciiTheme="majorBidi" w:hAnsiTheme="majorBidi" w:cstheme="majorBidi"/>
          <w:szCs w:val="24"/>
        </w:rPr>
      </w:pPr>
      <w:r>
        <w:rPr>
          <w:rFonts w:asciiTheme="majorBidi" w:hAnsiTheme="majorBidi" w:cstheme="majorBidi"/>
          <w:szCs w:val="24"/>
        </w:rPr>
        <w:t>One convert, Douglas Beaumont, wrote “</w:t>
      </w:r>
      <w:r w:rsidR="009B4E1D" w:rsidRPr="009B4E1D">
        <w:rPr>
          <w:rFonts w:asciiTheme="majorBidi" w:hAnsiTheme="majorBidi" w:cstheme="majorBidi"/>
          <w:szCs w:val="24"/>
        </w:rPr>
        <w:t>So if what the Bible was, and how it was to be understood, were not grounded in a God-guided, infallible process—then what else was there to trust?</w:t>
      </w:r>
      <w:r w:rsidR="009B4E1D">
        <w:rPr>
          <w:rFonts w:asciiTheme="majorBidi" w:hAnsiTheme="majorBidi" w:cstheme="majorBidi"/>
          <w:szCs w:val="24"/>
        </w:rPr>
        <w:t>”</w:t>
      </w:r>
      <w:r w:rsidR="009B4E1D">
        <w:rPr>
          <w:rStyle w:val="FootnoteReference"/>
          <w:rFonts w:asciiTheme="majorBidi" w:hAnsiTheme="majorBidi" w:cstheme="majorBidi"/>
          <w:szCs w:val="24"/>
        </w:rPr>
        <w:footnoteReference w:id="7"/>
      </w:r>
    </w:p>
    <w:p w14:paraId="220E1B9C" w14:textId="7DE3C80C" w:rsidR="009B4E1D" w:rsidRDefault="00060F00" w:rsidP="00EB5D47">
      <w:pPr>
        <w:pStyle w:val="ListParagraph"/>
        <w:numPr>
          <w:ilvl w:val="1"/>
          <w:numId w:val="13"/>
        </w:numPr>
        <w:spacing w:line="360" w:lineRule="auto"/>
        <w:rPr>
          <w:rFonts w:asciiTheme="majorBidi" w:hAnsiTheme="majorBidi" w:cstheme="majorBidi"/>
          <w:szCs w:val="24"/>
        </w:rPr>
      </w:pPr>
      <w:r>
        <w:rPr>
          <w:rFonts w:asciiTheme="majorBidi" w:hAnsiTheme="majorBidi" w:cstheme="majorBidi"/>
          <w:szCs w:val="24"/>
        </w:rPr>
        <w:lastRenderedPageBreak/>
        <w:t>He would go on to say “…</w:t>
      </w:r>
      <w:r w:rsidRPr="00060F00">
        <w:rPr>
          <w:rFonts w:asciiTheme="majorBidi" w:hAnsiTheme="majorBidi" w:cstheme="majorBidi"/>
          <w:szCs w:val="24"/>
        </w:rPr>
        <w:t xml:space="preserve">the fact of </w:t>
      </w:r>
      <w:r w:rsidRPr="00871685">
        <w:rPr>
          <w:rFonts w:asciiTheme="majorBidi" w:hAnsiTheme="majorBidi" w:cstheme="majorBidi"/>
          <w:szCs w:val="24"/>
          <w:highlight w:val="yellow"/>
        </w:rPr>
        <w:t>authoritative Church councils</w:t>
      </w:r>
      <w:r w:rsidRPr="00060F00">
        <w:rPr>
          <w:rFonts w:asciiTheme="majorBidi" w:hAnsiTheme="majorBidi" w:cstheme="majorBidi"/>
          <w:szCs w:val="24"/>
        </w:rPr>
        <w:t xml:space="preserve"> weighed heavily on me. They essentially were the answer to the above issues of </w:t>
      </w:r>
      <w:r w:rsidRPr="00871685">
        <w:rPr>
          <w:rFonts w:asciiTheme="majorBidi" w:hAnsiTheme="majorBidi" w:cstheme="majorBidi"/>
          <w:b/>
          <w:bCs/>
          <w:szCs w:val="24"/>
        </w:rPr>
        <w:t>canon</w:t>
      </w:r>
      <w:r w:rsidRPr="00060F00">
        <w:rPr>
          <w:rFonts w:asciiTheme="majorBidi" w:hAnsiTheme="majorBidi" w:cstheme="majorBidi"/>
          <w:szCs w:val="24"/>
        </w:rPr>
        <w:t xml:space="preserve"> and </w:t>
      </w:r>
      <w:r w:rsidRPr="00871685">
        <w:rPr>
          <w:rFonts w:asciiTheme="majorBidi" w:hAnsiTheme="majorBidi" w:cstheme="majorBidi"/>
          <w:b/>
          <w:bCs/>
          <w:szCs w:val="24"/>
        </w:rPr>
        <w:t>orthodoxy</w:t>
      </w:r>
      <w:r w:rsidRPr="00060F00">
        <w:rPr>
          <w:rFonts w:asciiTheme="majorBidi" w:hAnsiTheme="majorBidi" w:cstheme="majorBidi"/>
          <w:szCs w:val="24"/>
        </w:rPr>
        <w:t>, and they also pointed to what the historic Church was—</w:t>
      </w:r>
      <w:r w:rsidRPr="00B74DF8">
        <w:rPr>
          <w:rFonts w:asciiTheme="majorBidi" w:hAnsiTheme="majorBidi" w:cstheme="majorBidi"/>
          <w:szCs w:val="24"/>
          <w:highlight w:val="yellow"/>
        </w:rPr>
        <w:t>if the Catholic Church was behind the councils that determined the biblical canon and its orthodox interpretation, was it God-guided or not?</w:t>
      </w:r>
      <w:r>
        <w:rPr>
          <w:rFonts w:asciiTheme="majorBidi" w:hAnsiTheme="majorBidi" w:cstheme="majorBidi"/>
          <w:szCs w:val="24"/>
        </w:rPr>
        <w:t>”</w:t>
      </w:r>
      <w:r>
        <w:rPr>
          <w:rStyle w:val="FootnoteReference"/>
          <w:rFonts w:asciiTheme="majorBidi" w:hAnsiTheme="majorBidi" w:cstheme="majorBidi"/>
          <w:szCs w:val="24"/>
        </w:rPr>
        <w:footnoteReference w:id="8"/>
      </w:r>
    </w:p>
    <w:p w14:paraId="33CB84DF" w14:textId="1E041862" w:rsidR="00060F00" w:rsidRDefault="00060F00" w:rsidP="002A11FE">
      <w:pPr>
        <w:pStyle w:val="ListParagraph"/>
        <w:numPr>
          <w:ilvl w:val="1"/>
          <w:numId w:val="13"/>
        </w:numPr>
        <w:spacing w:line="360" w:lineRule="auto"/>
        <w:rPr>
          <w:rFonts w:asciiTheme="majorBidi" w:hAnsiTheme="majorBidi" w:cstheme="majorBidi"/>
          <w:szCs w:val="24"/>
        </w:rPr>
      </w:pPr>
      <w:r>
        <w:rPr>
          <w:rFonts w:asciiTheme="majorBidi" w:hAnsiTheme="majorBidi" w:cstheme="majorBidi"/>
          <w:szCs w:val="24"/>
        </w:rPr>
        <w:t xml:space="preserve">Notice that he is talking about </w:t>
      </w:r>
      <w:r>
        <w:rPr>
          <w:rFonts w:asciiTheme="majorBidi" w:hAnsiTheme="majorBidi" w:cstheme="majorBidi"/>
          <w:b/>
          <w:bCs/>
          <w:i/>
          <w:iCs/>
          <w:szCs w:val="24"/>
        </w:rPr>
        <w:t xml:space="preserve">authority. </w:t>
      </w:r>
      <w:r>
        <w:rPr>
          <w:rFonts w:asciiTheme="majorBidi" w:hAnsiTheme="majorBidi" w:cstheme="majorBidi"/>
          <w:szCs w:val="24"/>
        </w:rPr>
        <w:t>This is a major</w:t>
      </w:r>
      <w:r w:rsidR="002A11FE">
        <w:rPr>
          <w:rFonts w:asciiTheme="majorBidi" w:hAnsiTheme="majorBidi" w:cstheme="majorBidi"/>
          <w:szCs w:val="24"/>
        </w:rPr>
        <w:t xml:space="preserve">, </w:t>
      </w:r>
      <w:r w:rsidR="002A11FE">
        <w:rPr>
          <w:rFonts w:asciiTheme="majorBidi" w:hAnsiTheme="majorBidi" w:cstheme="majorBidi"/>
          <w:b/>
          <w:bCs/>
          <w:szCs w:val="24"/>
        </w:rPr>
        <w:t>MAJOR</w:t>
      </w:r>
      <w:r w:rsidR="002A11FE">
        <w:rPr>
          <w:rFonts w:asciiTheme="majorBidi" w:hAnsiTheme="majorBidi" w:cstheme="majorBidi"/>
          <w:szCs w:val="24"/>
        </w:rPr>
        <w:t xml:space="preserve"> difference between the RCC and Protestants. These men are pointing to either the church or the creeds / confessions for their authority, not the Scriptures. </w:t>
      </w:r>
    </w:p>
    <w:p w14:paraId="0396F5D3" w14:textId="6066924F" w:rsidR="00C95592" w:rsidRDefault="00C95592" w:rsidP="00C95592">
      <w:pPr>
        <w:pStyle w:val="ListParagraph"/>
        <w:numPr>
          <w:ilvl w:val="0"/>
          <w:numId w:val="13"/>
        </w:numPr>
        <w:spacing w:line="360" w:lineRule="auto"/>
        <w:rPr>
          <w:rFonts w:asciiTheme="majorBidi" w:hAnsiTheme="majorBidi" w:cstheme="majorBidi"/>
          <w:szCs w:val="24"/>
        </w:rPr>
      </w:pPr>
      <w:r>
        <w:rPr>
          <w:rFonts w:asciiTheme="majorBidi" w:hAnsiTheme="majorBidi" w:cstheme="majorBidi"/>
          <w:szCs w:val="24"/>
        </w:rPr>
        <w:t xml:space="preserve">These men, </w:t>
      </w:r>
      <w:r w:rsidRPr="00E04FBF">
        <w:rPr>
          <w:rFonts w:asciiTheme="majorBidi" w:hAnsiTheme="majorBidi" w:cstheme="majorBidi"/>
          <w:b/>
          <w:bCs/>
          <w:i/>
          <w:iCs/>
          <w:szCs w:val="24"/>
        </w:rPr>
        <w:t>and many more</w:t>
      </w:r>
      <w:r>
        <w:rPr>
          <w:rFonts w:asciiTheme="majorBidi" w:hAnsiTheme="majorBidi" w:cstheme="majorBidi"/>
          <w:szCs w:val="24"/>
        </w:rPr>
        <w:t xml:space="preserve">, are teaching at </w:t>
      </w:r>
      <w:r w:rsidR="00C52EF6">
        <w:rPr>
          <w:rFonts w:asciiTheme="majorBidi" w:hAnsiTheme="majorBidi" w:cstheme="majorBidi"/>
          <w:szCs w:val="24"/>
        </w:rPr>
        <w:t xml:space="preserve">some of the highest levels and influencing the next generation of pastors and teachers. Therefore, they are </w:t>
      </w:r>
      <w:r w:rsidR="008C7D0E">
        <w:rPr>
          <w:rFonts w:asciiTheme="majorBidi" w:hAnsiTheme="majorBidi" w:cstheme="majorBidi"/>
          <w:szCs w:val="24"/>
        </w:rPr>
        <w:t>also influencing the church</w:t>
      </w:r>
      <w:r w:rsidR="0029736C">
        <w:rPr>
          <w:rFonts w:asciiTheme="majorBidi" w:hAnsiTheme="majorBidi" w:cstheme="majorBidi"/>
          <w:szCs w:val="24"/>
        </w:rPr>
        <w:t xml:space="preserve"> and the books which are </w:t>
      </w:r>
      <w:r w:rsidR="00355546">
        <w:rPr>
          <w:rFonts w:asciiTheme="majorBidi" w:hAnsiTheme="majorBidi" w:cstheme="majorBidi"/>
          <w:szCs w:val="24"/>
        </w:rPr>
        <w:t>circulated</w:t>
      </w:r>
      <w:r w:rsidR="0029736C">
        <w:rPr>
          <w:rFonts w:asciiTheme="majorBidi" w:hAnsiTheme="majorBidi" w:cstheme="majorBidi"/>
          <w:szCs w:val="24"/>
        </w:rPr>
        <w:t xml:space="preserve"> throughout the church. </w:t>
      </w:r>
    </w:p>
    <w:p w14:paraId="0ECABF0A" w14:textId="23AECD92" w:rsidR="0061297D" w:rsidRDefault="0061297D" w:rsidP="00C95592">
      <w:pPr>
        <w:pStyle w:val="ListParagraph"/>
        <w:numPr>
          <w:ilvl w:val="0"/>
          <w:numId w:val="13"/>
        </w:numPr>
        <w:spacing w:line="360" w:lineRule="auto"/>
        <w:rPr>
          <w:rFonts w:asciiTheme="majorBidi" w:hAnsiTheme="majorBidi" w:cstheme="majorBidi"/>
          <w:szCs w:val="24"/>
        </w:rPr>
      </w:pPr>
      <w:r>
        <w:rPr>
          <w:rFonts w:asciiTheme="majorBidi" w:hAnsiTheme="majorBidi" w:cstheme="majorBidi"/>
          <w:szCs w:val="24"/>
        </w:rPr>
        <w:t xml:space="preserve">As Christians, we look to the Scripture </w:t>
      </w:r>
      <w:r w:rsidR="00B74DF8">
        <w:rPr>
          <w:rFonts w:asciiTheme="majorBidi" w:hAnsiTheme="majorBidi" w:cstheme="majorBidi"/>
          <w:szCs w:val="24"/>
        </w:rPr>
        <w:t>as</w:t>
      </w:r>
      <w:r>
        <w:rPr>
          <w:rFonts w:asciiTheme="majorBidi" w:hAnsiTheme="majorBidi" w:cstheme="majorBidi"/>
          <w:szCs w:val="24"/>
        </w:rPr>
        <w:t xml:space="preserve"> our </w:t>
      </w:r>
      <w:r w:rsidR="00011699">
        <w:rPr>
          <w:rFonts w:asciiTheme="majorBidi" w:hAnsiTheme="majorBidi" w:cstheme="majorBidi"/>
          <w:szCs w:val="24"/>
        </w:rPr>
        <w:t>authority,</w:t>
      </w:r>
      <w:r>
        <w:rPr>
          <w:rFonts w:asciiTheme="majorBidi" w:hAnsiTheme="majorBidi" w:cstheme="majorBidi"/>
          <w:szCs w:val="24"/>
        </w:rPr>
        <w:t xml:space="preserve"> and we also look to our historic Christian faith. Not </w:t>
      </w:r>
      <w:r w:rsidR="00B74DF8">
        <w:rPr>
          <w:rFonts w:asciiTheme="majorBidi" w:hAnsiTheme="majorBidi" w:cstheme="majorBidi"/>
          <w:szCs w:val="24"/>
        </w:rPr>
        <w:t xml:space="preserve">so much </w:t>
      </w:r>
      <w:r w:rsidR="00011699">
        <w:rPr>
          <w:rFonts w:asciiTheme="majorBidi" w:hAnsiTheme="majorBidi" w:cstheme="majorBidi"/>
          <w:szCs w:val="24"/>
        </w:rPr>
        <w:t xml:space="preserve">for </w:t>
      </w:r>
      <w:r w:rsidR="0063324B">
        <w:rPr>
          <w:rFonts w:asciiTheme="majorBidi" w:hAnsiTheme="majorBidi" w:cstheme="majorBidi"/>
          <w:szCs w:val="24"/>
        </w:rPr>
        <w:t>helping</w:t>
      </w:r>
      <w:r w:rsidR="00011699">
        <w:rPr>
          <w:rFonts w:asciiTheme="majorBidi" w:hAnsiTheme="majorBidi" w:cstheme="majorBidi"/>
          <w:szCs w:val="24"/>
        </w:rPr>
        <w:t xml:space="preserve"> </w:t>
      </w:r>
      <w:r w:rsidR="005665F4">
        <w:rPr>
          <w:rFonts w:asciiTheme="majorBidi" w:hAnsiTheme="majorBidi" w:cstheme="majorBidi"/>
          <w:szCs w:val="24"/>
        </w:rPr>
        <w:t xml:space="preserve">in </w:t>
      </w:r>
      <w:r w:rsidR="00011699">
        <w:rPr>
          <w:rFonts w:asciiTheme="majorBidi" w:hAnsiTheme="majorBidi" w:cstheme="majorBidi"/>
          <w:szCs w:val="24"/>
        </w:rPr>
        <w:t>understanding the Scriptures</w:t>
      </w:r>
      <w:r w:rsidR="005665F4">
        <w:rPr>
          <w:rFonts w:asciiTheme="majorBidi" w:hAnsiTheme="majorBidi" w:cstheme="majorBidi"/>
          <w:szCs w:val="24"/>
        </w:rPr>
        <w:t>,</w:t>
      </w:r>
      <w:r w:rsidR="00011699">
        <w:rPr>
          <w:rFonts w:asciiTheme="majorBidi" w:hAnsiTheme="majorBidi" w:cstheme="majorBidi"/>
          <w:szCs w:val="24"/>
        </w:rPr>
        <w:t xml:space="preserve"> but to make sure that we are not off in our thinking. </w:t>
      </w:r>
    </w:p>
    <w:p w14:paraId="33F6F2E0" w14:textId="36D848F0" w:rsidR="00852A02" w:rsidRDefault="00852A02" w:rsidP="00C95592">
      <w:pPr>
        <w:pStyle w:val="ListParagraph"/>
        <w:numPr>
          <w:ilvl w:val="0"/>
          <w:numId w:val="13"/>
        </w:numPr>
        <w:spacing w:line="360" w:lineRule="auto"/>
        <w:rPr>
          <w:rFonts w:asciiTheme="majorBidi" w:hAnsiTheme="majorBidi" w:cstheme="majorBidi"/>
          <w:szCs w:val="24"/>
        </w:rPr>
      </w:pPr>
      <w:r>
        <w:rPr>
          <w:rFonts w:asciiTheme="majorBidi" w:hAnsiTheme="majorBidi" w:cstheme="majorBidi"/>
          <w:szCs w:val="24"/>
        </w:rPr>
        <w:t xml:space="preserve">While these men have not said it, they are treating these manmade confessions as inerrant and the only way to </w:t>
      </w:r>
      <w:proofErr w:type="gramStart"/>
      <w:r>
        <w:rPr>
          <w:rFonts w:asciiTheme="majorBidi" w:hAnsiTheme="majorBidi" w:cstheme="majorBidi"/>
          <w:szCs w:val="24"/>
        </w:rPr>
        <w:t>actually know</w:t>
      </w:r>
      <w:proofErr w:type="gramEnd"/>
      <w:r>
        <w:rPr>
          <w:rFonts w:asciiTheme="majorBidi" w:hAnsiTheme="majorBidi" w:cstheme="majorBidi"/>
          <w:szCs w:val="24"/>
        </w:rPr>
        <w:t xml:space="preserve"> what the Bible says. </w:t>
      </w:r>
    </w:p>
    <w:p w14:paraId="0BA96116" w14:textId="77777777" w:rsidR="00015A53" w:rsidRDefault="00355546" w:rsidP="00B81A9D">
      <w:pPr>
        <w:pStyle w:val="ListParagraph"/>
        <w:numPr>
          <w:ilvl w:val="0"/>
          <w:numId w:val="13"/>
        </w:numPr>
        <w:spacing w:line="360" w:lineRule="auto"/>
        <w:rPr>
          <w:rFonts w:asciiTheme="majorBidi" w:hAnsiTheme="majorBidi" w:cstheme="majorBidi"/>
          <w:szCs w:val="24"/>
        </w:rPr>
      </w:pPr>
      <w:r w:rsidRPr="002F0768">
        <w:rPr>
          <w:rFonts w:asciiTheme="majorBidi" w:hAnsiTheme="majorBidi" w:cstheme="majorBidi"/>
          <w:b/>
          <w:bCs/>
          <w:szCs w:val="24"/>
        </w:rPr>
        <w:t>Why is i</w:t>
      </w:r>
      <w:r w:rsidR="00EF1F18">
        <w:rPr>
          <w:rFonts w:asciiTheme="majorBidi" w:hAnsiTheme="majorBidi" w:cstheme="majorBidi"/>
          <w:b/>
          <w:bCs/>
          <w:szCs w:val="24"/>
        </w:rPr>
        <w:t>t</w:t>
      </w:r>
      <w:r w:rsidRPr="002F0768">
        <w:rPr>
          <w:rFonts w:asciiTheme="majorBidi" w:hAnsiTheme="majorBidi" w:cstheme="majorBidi"/>
          <w:b/>
          <w:bCs/>
          <w:szCs w:val="24"/>
        </w:rPr>
        <w:t xml:space="preserve"> important to know </w:t>
      </w:r>
      <w:r w:rsidRPr="00EF1F18">
        <w:rPr>
          <w:rFonts w:asciiTheme="majorBidi" w:hAnsiTheme="majorBidi" w:cstheme="majorBidi"/>
          <w:b/>
          <w:bCs/>
          <w:i/>
          <w:iCs/>
          <w:szCs w:val="24"/>
        </w:rPr>
        <w:t>why we believe what we believe</w:t>
      </w:r>
      <w:r>
        <w:rPr>
          <w:rFonts w:asciiTheme="majorBidi" w:hAnsiTheme="majorBidi" w:cstheme="majorBidi"/>
          <w:szCs w:val="24"/>
        </w:rPr>
        <w:t xml:space="preserve">…because if we don’t, we are going to </w:t>
      </w:r>
      <w:r w:rsidR="00820385">
        <w:rPr>
          <w:rFonts w:asciiTheme="majorBidi" w:hAnsiTheme="majorBidi" w:cstheme="majorBidi"/>
          <w:szCs w:val="24"/>
        </w:rPr>
        <w:t>be swayed by people who seem to have great training and knowledge.</w:t>
      </w:r>
    </w:p>
    <w:p w14:paraId="76C283D6" w14:textId="3F1A8E5F" w:rsidR="00355546" w:rsidRDefault="00015A53" w:rsidP="00B81A9D">
      <w:pPr>
        <w:pStyle w:val="ListParagraph"/>
        <w:numPr>
          <w:ilvl w:val="0"/>
          <w:numId w:val="13"/>
        </w:numPr>
        <w:spacing w:line="360" w:lineRule="auto"/>
        <w:rPr>
          <w:rFonts w:asciiTheme="majorBidi" w:hAnsiTheme="majorBidi" w:cstheme="majorBidi"/>
          <w:szCs w:val="24"/>
        </w:rPr>
      </w:pPr>
      <w:r>
        <w:rPr>
          <w:rFonts w:asciiTheme="majorBidi" w:hAnsiTheme="majorBidi" w:cstheme="majorBidi"/>
          <w:szCs w:val="24"/>
        </w:rPr>
        <w:t>If you are not able to go back to the Scriptures and stand on God’s infallible Word, then your hope is in something that will change</w:t>
      </w:r>
      <w:r w:rsidR="00EA7070">
        <w:rPr>
          <w:rFonts w:asciiTheme="majorBidi" w:hAnsiTheme="majorBidi" w:cstheme="majorBidi"/>
          <w:szCs w:val="24"/>
        </w:rPr>
        <w:t xml:space="preserve"> and ultimately fall under the weight of truth. </w:t>
      </w:r>
      <w:r w:rsidR="00820385">
        <w:rPr>
          <w:rFonts w:asciiTheme="majorBidi" w:hAnsiTheme="majorBidi" w:cstheme="majorBidi"/>
          <w:szCs w:val="24"/>
        </w:rPr>
        <w:t xml:space="preserve"> </w:t>
      </w:r>
    </w:p>
    <w:p w14:paraId="44344EB2" w14:textId="397F3749" w:rsidR="00AD470A" w:rsidRDefault="00AD470A" w:rsidP="00B81A9D">
      <w:pPr>
        <w:pStyle w:val="Heading2"/>
        <w:spacing w:line="360" w:lineRule="auto"/>
      </w:pPr>
      <w:r w:rsidRPr="00B81A9D">
        <w:rPr>
          <w:i/>
          <w:iCs/>
        </w:rPr>
        <w:t>sola</w:t>
      </w:r>
      <w:r>
        <w:t xml:space="preserve"> scriptura or </w:t>
      </w:r>
      <w:r w:rsidRPr="00B81A9D">
        <w:rPr>
          <w:i/>
          <w:iCs/>
        </w:rPr>
        <w:t>solo</w:t>
      </w:r>
      <w:r>
        <w:t xml:space="preserve"> scriptura?</w:t>
      </w:r>
    </w:p>
    <w:p w14:paraId="5FE7869A" w14:textId="4078BC66" w:rsidR="00416AB9" w:rsidRDefault="00416AB9" w:rsidP="00B81A9D">
      <w:pPr>
        <w:pStyle w:val="ListParagraph"/>
        <w:numPr>
          <w:ilvl w:val="0"/>
          <w:numId w:val="15"/>
        </w:numPr>
        <w:spacing w:line="360" w:lineRule="auto"/>
      </w:pPr>
      <w:r>
        <w:t>“</w:t>
      </w:r>
      <w:r w:rsidRPr="00416AB9">
        <w:t>To reach our separated brethren within Fundamentalism and Evangelicalism, we must display, gently yet relentlessly, the shortcomings of sola scriptura.</w:t>
      </w:r>
      <w:r>
        <w:t>”</w:t>
      </w:r>
      <w:r>
        <w:rPr>
          <w:rStyle w:val="FootnoteReference"/>
        </w:rPr>
        <w:footnoteReference w:id="9"/>
      </w:r>
    </w:p>
    <w:p w14:paraId="3DFA2561" w14:textId="08DC2958" w:rsidR="00416AB9" w:rsidRDefault="006F0534" w:rsidP="00416AB9">
      <w:pPr>
        <w:pStyle w:val="ListParagraph"/>
        <w:numPr>
          <w:ilvl w:val="1"/>
          <w:numId w:val="15"/>
        </w:numPr>
        <w:spacing w:line="360" w:lineRule="auto"/>
      </w:pPr>
      <w:r>
        <w:t xml:space="preserve">Jason Evert, RCC apologist and </w:t>
      </w:r>
      <w:r w:rsidR="00C26C87">
        <w:t xml:space="preserve">missionary to the Evangelicals. </w:t>
      </w:r>
    </w:p>
    <w:p w14:paraId="609517E1" w14:textId="13846893" w:rsidR="00C26C87" w:rsidRDefault="00C26C87" w:rsidP="00416AB9">
      <w:pPr>
        <w:pStyle w:val="ListParagraph"/>
        <w:numPr>
          <w:ilvl w:val="1"/>
          <w:numId w:val="15"/>
        </w:numPr>
        <w:spacing w:line="360" w:lineRule="auto"/>
      </w:pPr>
      <w:r w:rsidRPr="004D2322">
        <w:rPr>
          <w:highlight w:val="yellow"/>
        </w:rPr>
        <w:t xml:space="preserve">I find it fascinating that the RCC and the Reformed confessional </w:t>
      </w:r>
      <w:r w:rsidR="00725327" w:rsidRPr="004D2322">
        <w:rPr>
          <w:highlight w:val="yellow"/>
        </w:rPr>
        <w:t>people are all trying to get the rest of Christianity away from Sola-Scriptura</w:t>
      </w:r>
      <w:r w:rsidR="00725327">
        <w:t xml:space="preserve">. </w:t>
      </w:r>
    </w:p>
    <w:p w14:paraId="5C84A955" w14:textId="6A99708C" w:rsidR="002F0768" w:rsidRDefault="002F0768" w:rsidP="00B81A9D">
      <w:pPr>
        <w:pStyle w:val="ListParagraph"/>
        <w:numPr>
          <w:ilvl w:val="0"/>
          <w:numId w:val="15"/>
        </w:numPr>
        <w:spacing w:line="360" w:lineRule="auto"/>
      </w:pPr>
      <w:r>
        <w:t xml:space="preserve">The </w:t>
      </w:r>
      <w:r w:rsidR="00C25370">
        <w:t>starting place for these men</w:t>
      </w:r>
      <w:r w:rsidR="00725327">
        <w:t xml:space="preserve"> (RCC and Reformed)</w:t>
      </w:r>
      <w:r w:rsidR="00C25370">
        <w:t xml:space="preserve"> is simple, modern reformed Christians have replaced </w:t>
      </w:r>
      <w:r w:rsidR="00C25370">
        <w:rPr>
          <w:i/>
          <w:iCs/>
        </w:rPr>
        <w:t>sola</w:t>
      </w:r>
      <w:r w:rsidR="00C25370">
        <w:t xml:space="preserve"> scriptura with </w:t>
      </w:r>
      <w:r w:rsidR="00C25370">
        <w:rPr>
          <w:i/>
          <w:iCs/>
        </w:rPr>
        <w:t>solo</w:t>
      </w:r>
      <w:r w:rsidR="00C25370">
        <w:t xml:space="preserve"> scriptura. </w:t>
      </w:r>
    </w:p>
    <w:p w14:paraId="15A8328C" w14:textId="544E57A1" w:rsidR="00AD470A" w:rsidRDefault="00726146" w:rsidP="00B81A9D">
      <w:pPr>
        <w:pStyle w:val="ListParagraph"/>
        <w:numPr>
          <w:ilvl w:val="0"/>
          <w:numId w:val="15"/>
        </w:numPr>
        <w:spacing w:line="360" w:lineRule="auto"/>
      </w:pPr>
      <w:r>
        <w:t>Sola</w:t>
      </w:r>
      <w:r w:rsidRPr="00726146">
        <w:t xml:space="preserve"> </w:t>
      </w:r>
      <w:r>
        <w:t>S</w:t>
      </w:r>
      <w:r w:rsidRPr="00726146">
        <w:t>criptura (scripture is the sole, infallible authority for faith and practice)</w:t>
      </w:r>
    </w:p>
    <w:p w14:paraId="17272A91" w14:textId="52BE1F17" w:rsidR="00726146" w:rsidRDefault="00726146" w:rsidP="00B81A9D">
      <w:pPr>
        <w:pStyle w:val="ListParagraph"/>
        <w:numPr>
          <w:ilvl w:val="0"/>
          <w:numId w:val="15"/>
        </w:numPr>
        <w:spacing w:line="360" w:lineRule="auto"/>
      </w:pPr>
      <w:r>
        <w:t>S</w:t>
      </w:r>
      <w:r w:rsidRPr="00726146">
        <w:t xml:space="preserve">olo </w:t>
      </w:r>
      <w:r>
        <w:t>S</w:t>
      </w:r>
      <w:r w:rsidRPr="00726146">
        <w:t>criptura (one’s own, interpretation of scripture is the sole, infallible authority for faith and practice)</w:t>
      </w:r>
    </w:p>
    <w:p w14:paraId="7DACD4E6" w14:textId="4FFD6DF4" w:rsidR="00A53E71" w:rsidRDefault="00824813" w:rsidP="0025184E">
      <w:pPr>
        <w:pStyle w:val="ListParagraph"/>
        <w:numPr>
          <w:ilvl w:val="0"/>
          <w:numId w:val="15"/>
        </w:numPr>
        <w:spacing w:line="360" w:lineRule="auto"/>
      </w:pPr>
      <w:r>
        <w:t>“</w:t>
      </w:r>
      <w:r w:rsidRPr="00824813">
        <w:t>In truth, theology should be a process of study, evaluation of presuppositions, reformulation, and clearer articulation, all against the backdrop of doctrinal precedent.</w:t>
      </w:r>
      <w:r>
        <w:t>”</w:t>
      </w:r>
      <w:r w:rsidR="00170476">
        <w:rPr>
          <w:rStyle w:val="FootnoteReference"/>
        </w:rPr>
        <w:footnoteReference w:id="10"/>
      </w:r>
    </w:p>
    <w:p w14:paraId="74E25512" w14:textId="4D97BD23" w:rsidR="00372C23" w:rsidRDefault="00BF4F2C" w:rsidP="00B81A9D">
      <w:pPr>
        <w:pStyle w:val="ListParagraph"/>
        <w:numPr>
          <w:ilvl w:val="0"/>
          <w:numId w:val="15"/>
        </w:numPr>
        <w:spacing w:line="360" w:lineRule="auto"/>
      </w:pPr>
      <w:r>
        <w:lastRenderedPageBreak/>
        <w:t>To a great degree, we would agree with this statement. Our theology should always be based upon a process of study</w:t>
      </w:r>
      <w:r w:rsidR="00607B10">
        <w:t xml:space="preserve">. </w:t>
      </w:r>
      <w:r w:rsidR="00607B10" w:rsidRPr="00513E46">
        <w:rPr>
          <w:highlight w:val="yellow"/>
        </w:rPr>
        <w:t xml:space="preserve">But the author does not say </w:t>
      </w:r>
      <w:r w:rsidR="00607B10" w:rsidRPr="00513E46">
        <w:rPr>
          <w:i/>
          <w:iCs/>
          <w:highlight w:val="yellow"/>
        </w:rPr>
        <w:t xml:space="preserve">what </w:t>
      </w:r>
      <w:r w:rsidR="00607B10" w:rsidRPr="00513E46">
        <w:rPr>
          <w:highlight w:val="yellow"/>
        </w:rPr>
        <w:t>we are to be studying</w:t>
      </w:r>
      <w:r w:rsidR="00607B10">
        <w:t xml:space="preserve">. </w:t>
      </w:r>
    </w:p>
    <w:p w14:paraId="19890CE0" w14:textId="7592BAF1" w:rsidR="00607B10" w:rsidRDefault="00607B10" w:rsidP="00B81A9D">
      <w:pPr>
        <w:pStyle w:val="ListParagraph"/>
        <w:numPr>
          <w:ilvl w:val="0"/>
          <w:numId w:val="15"/>
        </w:numPr>
        <w:spacing w:line="360" w:lineRule="auto"/>
      </w:pPr>
      <w:r>
        <w:t>We should also evaluate our presuppositions</w:t>
      </w:r>
      <w:r w:rsidR="00A60F0E">
        <w:t xml:space="preserve"> or what we believe as we come to the Scriptures for our study. </w:t>
      </w:r>
    </w:p>
    <w:p w14:paraId="2E1D84B9" w14:textId="6378B8DD" w:rsidR="00A60F0E" w:rsidRDefault="00A60F0E" w:rsidP="00B81A9D">
      <w:pPr>
        <w:pStyle w:val="ListParagraph"/>
        <w:numPr>
          <w:ilvl w:val="0"/>
          <w:numId w:val="15"/>
        </w:numPr>
        <w:spacing w:line="360" w:lineRule="auto"/>
      </w:pPr>
      <w:r>
        <w:t xml:space="preserve">Once again, while we should reformulate our wrong beliefs, the question </w:t>
      </w:r>
      <w:r w:rsidR="00802809">
        <w:t xml:space="preserve">that is not answered is </w:t>
      </w:r>
      <w:r w:rsidR="00802809">
        <w:rPr>
          <w:i/>
          <w:iCs/>
        </w:rPr>
        <w:t xml:space="preserve">how do we know that our beliefs are wrong? </w:t>
      </w:r>
      <w:r w:rsidR="00802809">
        <w:t xml:space="preserve">Is it according to the Scriptures or historical theology? </w:t>
      </w:r>
    </w:p>
    <w:p w14:paraId="511537B3" w14:textId="1F1449FF" w:rsidR="00802809" w:rsidRDefault="00F335CF" w:rsidP="00B81A9D">
      <w:pPr>
        <w:pStyle w:val="ListParagraph"/>
        <w:numPr>
          <w:ilvl w:val="0"/>
          <w:numId w:val="15"/>
        </w:numPr>
        <w:spacing w:line="360" w:lineRule="auto"/>
      </w:pPr>
      <w:r>
        <w:t xml:space="preserve">Our goal in studying should always be clearer articulation, no argument. </w:t>
      </w:r>
    </w:p>
    <w:p w14:paraId="72B25F87" w14:textId="69CC84DD" w:rsidR="006E4BA8" w:rsidRDefault="006E4BA8" w:rsidP="00B81A9D">
      <w:pPr>
        <w:pStyle w:val="ListParagraph"/>
        <w:numPr>
          <w:ilvl w:val="0"/>
          <w:numId w:val="15"/>
        </w:numPr>
        <w:spacing w:line="360" w:lineRule="auto"/>
      </w:pPr>
      <w:r w:rsidRPr="00485219">
        <w:rPr>
          <w:highlight w:val="yellow"/>
        </w:rPr>
        <w:t>Here’s the part that should peak your discerning ears</w:t>
      </w:r>
      <w:r>
        <w:t>…</w:t>
      </w:r>
      <w:r>
        <w:rPr>
          <w:i/>
          <w:iCs/>
        </w:rPr>
        <w:t xml:space="preserve">all against the backdrop of doctrinal precedent. </w:t>
      </w:r>
    </w:p>
    <w:p w14:paraId="5E593736" w14:textId="4065EBD9" w:rsidR="006E4BA8" w:rsidRDefault="006E4BA8" w:rsidP="006E4BA8">
      <w:pPr>
        <w:pStyle w:val="ListParagraph"/>
        <w:numPr>
          <w:ilvl w:val="1"/>
          <w:numId w:val="15"/>
        </w:numPr>
        <w:spacing w:line="360" w:lineRule="auto"/>
      </w:pPr>
      <w:r>
        <w:t xml:space="preserve">In case you don’t know…doctrine means </w:t>
      </w:r>
      <w:r w:rsidR="00C25CE9">
        <w:t xml:space="preserve">a belief or set of beliefs taught by the church. </w:t>
      </w:r>
    </w:p>
    <w:p w14:paraId="56D8A6A9" w14:textId="7D2636AA" w:rsidR="00C25CE9" w:rsidRDefault="00C25CE9" w:rsidP="006E4BA8">
      <w:pPr>
        <w:pStyle w:val="ListParagraph"/>
        <w:numPr>
          <w:ilvl w:val="1"/>
          <w:numId w:val="15"/>
        </w:numPr>
        <w:spacing w:line="360" w:lineRule="auto"/>
      </w:pPr>
      <w:r>
        <w:t xml:space="preserve">Precedent means </w:t>
      </w:r>
      <w:r w:rsidR="00472267">
        <w:t xml:space="preserve">something that happened earlier that should be considered a guide in subsequent similar circumstances. </w:t>
      </w:r>
    </w:p>
    <w:p w14:paraId="6F5F3CF0" w14:textId="6861BB56" w:rsidR="00472267" w:rsidRDefault="00472267" w:rsidP="006E4BA8">
      <w:pPr>
        <w:pStyle w:val="ListParagraph"/>
        <w:numPr>
          <w:ilvl w:val="1"/>
          <w:numId w:val="15"/>
        </w:numPr>
        <w:spacing w:line="360" w:lineRule="auto"/>
      </w:pPr>
      <w:r>
        <w:t xml:space="preserve">To put that together, we need to know what the early church taught </w:t>
      </w:r>
      <w:proofErr w:type="gramStart"/>
      <w:r>
        <w:t>in order to</w:t>
      </w:r>
      <w:proofErr w:type="gramEnd"/>
      <w:r>
        <w:t xml:space="preserve"> have our theology correct for today. </w:t>
      </w:r>
    </w:p>
    <w:p w14:paraId="675D6D60" w14:textId="4C5F3BC7" w:rsidR="00F53527" w:rsidRDefault="00F53527" w:rsidP="00F53527">
      <w:pPr>
        <w:pStyle w:val="ListParagraph"/>
        <w:numPr>
          <w:ilvl w:val="0"/>
          <w:numId w:val="15"/>
        </w:numPr>
        <w:spacing w:line="360" w:lineRule="auto"/>
      </w:pPr>
      <w:r w:rsidRPr="00F53527">
        <w:rPr>
          <w:b/>
          <w:bCs/>
        </w:rPr>
        <w:t>Do you see what is missing here?</w:t>
      </w:r>
      <w:r>
        <w:t xml:space="preserve"> What happened to the authority of the Scriptures to be able to stand alone, without the help of man’s creeds or confessions? </w:t>
      </w:r>
    </w:p>
    <w:p w14:paraId="180D28EF" w14:textId="1CD6636C" w:rsidR="00F53527" w:rsidRPr="00D13BB4" w:rsidRDefault="00F53527" w:rsidP="00F53527">
      <w:pPr>
        <w:pStyle w:val="ListParagraph"/>
        <w:numPr>
          <w:ilvl w:val="0"/>
          <w:numId w:val="15"/>
        </w:numPr>
        <w:spacing w:line="360" w:lineRule="auto"/>
        <w:rPr>
          <w:highlight w:val="yellow"/>
        </w:rPr>
      </w:pPr>
      <w:r w:rsidRPr="00D13BB4">
        <w:rPr>
          <w:highlight w:val="yellow"/>
        </w:rPr>
        <w:t xml:space="preserve">What the author is </w:t>
      </w:r>
      <w:r w:rsidR="00787793" w:rsidRPr="00D13BB4">
        <w:rPr>
          <w:highlight w:val="yellow"/>
        </w:rPr>
        <w:t>advocating</w:t>
      </w:r>
      <w:r w:rsidR="00D13BB4" w:rsidRPr="00D13BB4">
        <w:rPr>
          <w:highlight w:val="yellow"/>
        </w:rPr>
        <w:t>,</w:t>
      </w:r>
      <w:r w:rsidRPr="00D13BB4">
        <w:rPr>
          <w:highlight w:val="yellow"/>
        </w:rPr>
        <w:t xml:space="preserve"> is that if you believe something today that was not affirmed by the early church, through the creeds / confessions, then you are </w:t>
      </w:r>
      <w:r w:rsidR="00BF6D6B" w:rsidRPr="00D13BB4">
        <w:rPr>
          <w:highlight w:val="yellow"/>
        </w:rPr>
        <w:t xml:space="preserve">going down the line of heresy. </w:t>
      </w:r>
    </w:p>
    <w:p w14:paraId="13BEE0C1" w14:textId="5064BD76" w:rsidR="00DE336F" w:rsidRDefault="00DE336F" w:rsidP="00F53527">
      <w:pPr>
        <w:pStyle w:val="ListParagraph"/>
        <w:numPr>
          <w:ilvl w:val="0"/>
          <w:numId w:val="15"/>
        </w:numPr>
        <w:spacing w:line="360" w:lineRule="auto"/>
      </w:pPr>
      <w:r>
        <w:t xml:space="preserve">In </w:t>
      </w:r>
      <w:r w:rsidR="00F55532">
        <w:t>fact,</w:t>
      </w:r>
      <w:r>
        <w:t xml:space="preserve"> he says “Have you inadvertently become a ‘</w:t>
      </w:r>
      <w:proofErr w:type="gramStart"/>
      <w:r>
        <w:t>mini-pope</w:t>
      </w:r>
      <w:proofErr w:type="gramEnd"/>
      <w:r>
        <w:t>,’ making yourself the arbiter of orthodoxy?”</w:t>
      </w:r>
      <w:r w:rsidR="00F55532">
        <w:rPr>
          <w:rStyle w:val="FootnoteReference"/>
        </w:rPr>
        <w:footnoteReference w:id="11"/>
      </w:r>
    </w:p>
    <w:p w14:paraId="2A2BF33D" w14:textId="519A399F" w:rsidR="00F55532" w:rsidRDefault="00F55532" w:rsidP="00F53527">
      <w:pPr>
        <w:pStyle w:val="ListParagraph"/>
        <w:numPr>
          <w:ilvl w:val="0"/>
          <w:numId w:val="15"/>
        </w:numPr>
        <w:spacing w:line="360" w:lineRule="auto"/>
      </w:pPr>
      <w:r>
        <w:t xml:space="preserve">Pay attention to what he is saying, if you go back far enough in church history and find out that your </w:t>
      </w:r>
      <w:r w:rsidR="002661AF">
        <w:t>modern-day</w:t>
      </w:r>
      <w:r>
        <w:t xml:space="preserve"> beliefs do not align with what they taught / thought, then you have put yourself as the authority. </w:t>
      </w:r>
    </w:p>
    <w:p w14:paraId="4489D7BD" w14:textId="65E8AD88" w:rsidR="002C7B95" w:rsidRDefault="00E27501" w:rsidP="00F53527">
      <w:pPr>
        <w:pStyle w:val="ListParagraph"/>
        <w:numPr>
          <w:ilvl w:val="0"/>
          <w:numId w:val="15"/>
        </w:numPr>
        <w:spacing w:line="360" w:lineRule="auto"/>
      </w:pPr>
      <w:r>
        <w:t>“</w:t>
      </w:r>
      <w:r w:rsidRPr="00E27501">
        <w:t xml:space="preserve">From the time of Augustine to Aquinas, Trinitarianism was guarded well. The </w:t>
      </w:r>
      <w:r w:rsidRPr="00BB05BA">
        <w:rPr>
          <w:b/>
          <w:bCs/>
        </w:rPr>
        <w:t>ecumenical centralization of Christianity</w:t>
      </w:r>
      <w:r w:rsidRPr="00E27501">
        <w:t xml:space="preserve"> ensured that the boundaries of cardinal doctrines, such as the Trinity</w:t>
      </w:r>
      <w:r w:rsidRPr="00BB05BA">
        <w:rPr>
          <w:b/>
          <w:bCs/>
        </w:rPr>
        <w:t xml:space="preserve">, were kept in check by the creeds </w:t>
      </w:r>
      <w:r w:rsidRPr="00BB05BA">
        <w:rPr>
          <w:highlight w:val="yellow"/>
        </w:rPr>
        <w:t>until the Reformation</w:t>
      </w:r>
      <w:r w:rsidRPr="00E27501">
        <w:t xml:space="preserve">. </w:t>
      </w:r>
      <w:r w:rsidRPr="008711C4">
        <w:rPr>
          <w:b/>
          <w:bCs/>
          <w:highlight w:val="yellow"/>
        </w:rPr>
        <w:t>Those Creeds continued to guide</w:t>
      </w:r>
      <w:r w:rsidRPr="00E27501">
        <w:t xml:space="preserve"> the magisterial reformers and Puritans as well.</w:t>
      </w:r>
      <w:r>
        <w:t>”</w:t>
      </w:r>
      <w:r w:rsidR="00BB05BA">
        <w:rPr>
          <w:rStyle w:val="FootnoteReference"/>
        </w:rPr>
        <w:footnoteReference w:id="12"/>
      </w:r>
    </w:p>
    <w:p w14:paraId="61026094" w14:textId="18795354" w:rsidR="002661AF" w:rsidRDefault="00BB05BA" w:rsidP="00F53527">
      <w:pPr>
        <w:pStyle w:val="ListParagraph"/>
        <w:numPr>
          <w:ilvl w:val="0"/>
          <w:numId w:val="15"/>
        </w:numPr>
        <w:spacing w:line="360" w:lineRule="auto"/>
      </w:pPr>
      <w:r>
        <w:t xml:space="preserve">Once again, </w:t>
      </w:r>
      <w:r w:rsidR="0072417B">
        <w:t xml:space="preserve">we need to really press this idea that he is implicitly teaching. </w:t>
      </w:r>
      <w:r w:rsidR="004E2522">
        <w:t xml:space="preserve">The </w:t>
      </w:r>
      <w:r w:rsidR="006E40EA">
        <w:t>church’s</w:t>
      </w:r>
      <w:r w:rsidR="004E2522">
        <w:t xml:space="preserve"> beliefs were only as strong as their acceptance and reliance on the creeds. </w:t>
      </w:r>
    </w:p>
    <w:p w14:paraId="578FB09C" w14:textId="537F2B02" w:rsidR="000A6C0A" w:rsidRDefault="000A6C0A" w:rsidP="00F53527">
      <w:pPr>
        <w:pStyle w:val="ListParagraph"/>
        <w:numPr>
          <w:ilvl w:val="0"/>
          <w:numId w:val="15"/>
        </w:numPr>
        <w:spacing w:line="360" w:lineRule="auto"/>
      </w:pPr>
      <w:r>
        <w:t xml:space="preserve">The church stayed unified as long as they accepted the creeds, not necessarily what the Scriptures taught. </w:t>
      </w:r>
    </w:p>
    <w:p w14:paraId="575C2CBC" w14:textId="77777777" w:rsidR="00B50F42" w:rsidRDefault="00C63973" w:rsidP="00F53527">
      <w:pPr>
        <w:pStyle w:val="ListParagraph"/>
        <w:numPr>
          <w:ilvl w:val="0"/>
          <w:numId w:val="15"/>
        </w:numPr>
        <w:spacing w:line="360" w:lineRule="auto"/>
      </w:pPr>
      <w:r>
        <w:t xml:space="preserve">While the author never says this, </w:t>
      </w:r>
      <w:r w:rsidR="006F5211">
        <w:t xml:space="preserve">what he is supporting (hopefully ignorantly), is the idea that the church </w:t>
      </w:r>
      <w:r w:rsidR="006E40EA">
        <w:t xml:space="preserve">would have collapsed or fallen </w:t>
      </w:r>
      <w:r w:rsidR="000C0841">
        <w:t xml:space="preserve">if not for man’s creeds. </w:t>
      </w:r>
    </w:p>
    <w:p w14:paraId="6575AA28" w14:textId="7DBD0455" w:rsidR="00C63973" w:rsidRDefault="000C0841" w:rsidP="00F53527">
      <w:pPr>
        <w:pStyle w:val="ListParagraph"/>
        <w:numPr>
          <w:ilvl w:val="0"/>
          <w:numId w:val="15"/>
        </w:numPr>
        <w:spacing w:line="360" w:lineRule="auto"/>
      </w:pPr>
      <w:r>
        <w:t xml:space="preserve">Even worse (in my opinion) is the fact that he downplays the Reformation. </w:t>
      </w:r>
    </w:p>
    <w:p w14:paraId="1A496313" w14:textId="77777777" w:rsidR="00CA2D33" w:rsidRDefault="00CA2D33" w:rsidP="00CA2D33">
      <w:pPr>
        <w:spacing w:line="360" w:lineRule="auto"/>
      </w:pPr>
    </w:p>
    <w:p w14:paraId="1AC5EDFA" w14:textId="4CEF1803" w:rsidR="004B08F7" w:rsidRDefault="004B08F7" w:rsidP="004B08F7">
      <w:pPr>
        <w:pStyle w:val="Heading3"/>
        <w:spacing w:line="360" w:lineRule="auto"/>
      </w:pPr>
      <w:r>
        <w:lastRenderedPageBreak/>
        <w:t xml:space="preserve">The Great Tradition </w:t>
      </w:r>
    </w:p>
    <w:p w14:paraId="2B0D38A0" w14:textId="224CFE9C" w:rsidR="00D71F0F" w:rsidRDefault="004B08F7" w:rsidP="004B08F7">
      <w:pPr>
        <w:pStyle w:val="ListParagraph"/>
        <w:numPr>
          <w:ilvl w:val="0"/>
          <w:numId w:val="15"/>
        </w:numPr>
        <w:spacing w:line="360" w:lineRule="auto"/>
      </w:pPr>
      <w:r>
        <w:t xml:space="preserve">Those who support the idea of Scripture plus history </w:t>
      </w:r>
      <w:proofErr w:type="gramStart"/>
      <w:r>
        <w:t>often times</w:t>
      </w:r>
      <w:proofErr w:type="gramEnd"/>
      <w:r>
        <w:t xml:space="preserve"> refer to the Great Tradition. </w:t>
      </w:r>
    </w:p>
    <w:p w14:paraId="4808935F" w14:textId="1621AACD" w:rsidR="004B08F7" w:rsidRDefault="00522236" w:rsidP="004B08F7">
      <w:pPr>
        <w:pStyle w:val="ListParagraph"/>
        <w:numPr>
          <w:ilvl w:val="0"/>
          <w:numId w:val="15"/>
        </w:numPr>
        <w:spacing w:line="360" w:lineRule="auto"/>
      </w:pPr>
      <w:r>
        <w:t>“…</w:t>
      </w:r>
      <w:r w:rsidRPr="00522236">
        <w:t>those bedrock beliefs of the Bible, the early church, the creeds, the Reformers, and orthodox Christians throughout the ages.</w:t>
      </w:r>
      <w:r>
        <w:t>”</w:t>
      </w:r>
      <w:r>
        <w:rPr>
          <w:rStyle w:val="FootnoteReference"/>
        </w:rPr>
        <w:footnoteReference w:id="13"/>
      </w:r>
    </w:p>
    <w:p w14:paraId="6C6783A9" w14:textId="263283ED" w:rsidR="00F521E9" w:rsidRDefault="009809BB" w:rsidP="004B08F7">
      <w:pPr>
        <w:pStyle w:val="ListParagraph"/>
        <w:numPr>
          <w:ilvl w:val="0"/>
          <w:numId w:val="15"/>
        </w:numPr>
        <w:spacing w:line="360" w:lineRule="auto"/>
      </w:pPr>
      <w:r>
        <w:t>“</w:t>
      </w:r>
      <w:r w:rsidRPr="009809BB">
        <w:t xml:space="preserve">Those who follow the Great Tradition argue that the Nicene Creed and the pro-Nicene Fathers, along with the six other ecumenical creeds of the early church, capture the fundamentals of the Christian faith </w:t>
      </w:r>
      <w:r w:rsidRPr="00D13BB4">
        <w:rPr>
          <w:highlight w:val="yellow"/>
        </w:rPr>
        <w:t>and set the standard for orthodoxy</w:t>
      </w:r>
      <w:r w:rsidRPr="009809BB">
        <w:t>.</w:t>
      </w:r>
      <w:r>
        <w:t>”</w:t>
      </w:r>
      <w:r>
        <w:rPr>
          <w:rStyle w:val="FootnoteReference"/>
        </w:rPr>
        <w:footnoteReference w:id="14"/>
      </w:r>
    </w:p>
    <w:p w14:paraId="02146EF0" w14:textId="4D72E44D" w:rsidR="00280F4B" w:rsidRDefault="00280F4B" w:rsidP="004B08F7">
      <w:pPr>
        <w:pStyle w:val="ListParagraph"/>
        <w:numPr>
          <w:ilvl w:val="0"/>
          <w:numId w:val="15"/>
        </w:numPr>
        <w:spacing w:line="360" w:lineRule="auto"/>
      </w:pPr>
      <w:r w:rsidRPr="001F4668">
        <w:rPr>
          <w:highlight w:val="yellow"/>
        </w:rPr>
        <w:t>I want to make sure that this point gets through</w:t>
      </w:r>
      <w:r>
        <w:t xml:space="preserve">…we do not believe that </w:t>
      </w:r>
      <w:r w:rsidR="003E5CCC">
        <w:t xml:space="preserve">our current doctrine should not align with what has been taught and accepted throughout church history. Furthermore, we would affirm much of what has been written in the creeds and confessions. </w:t>
      </w:r>
    </w:p>
    <w:p w14:paraId="52901236" w14:textId="14EC82EB" w:rsidR="003E5CCC" w:rsidRDefault="003E5CCC" w:rsidP="004B08F7">
      <w:pPr>
        <w:pStyle w:val="ListParagraph"/>
        <w:numPr>
          <w:ilvl w:val="0"/>
          <w:numId w:val="15"/>
        </w:numPr>
        <w:spacing w:line="360" w:lineRule="auto"/>
      </w:pPr>
      <w:r w:rsidRPr="00705B2D">
        <w:rPr>
          <w:highlight w:val="yellow"/>
        </w:rPr>
        <w:t xml:space="preserve">The </w:t>
      </w:r>
      <w:r w:rsidR="00A200EC" w:rsidRPr="00705B2D">
        <w:rPr>
          <w:highlight w:val="yellow"/>
        </w:rPr>
        <w:t>idea</w:t>
      </w:r>
      <w:r w:rsidRPr="00705B2D">
        <w:rPr>
          <w:highlight w:val="yellow"/>
        </w:rPr>
        <w:t xml:space="preserve"> that we vehemently </w:t>
      </w:r>
      <w:r w:rsidR="00A200EC" w:rsidRPr="00705B2D">
        <w:rPr>
          <w:highlight w:val="yellow"/>
        </w:rPr>
        <w:t>oppose</w:t>
      </w:r>
      <w:r w:rsidR="00A200EC">
        <w:t xml:space="preserve"> is that those creeds / confessions have more or </w:t>
      </w:r>
      <w:r w:rsidR="00FF1600">
        <w:t xml:space="preserve">equal authority as the Scriptures. Also, we do not believe that one needs to have these creeds / confessions </w:t>
      </w:r>
      <w:proofErr w:type="gramStart"/>
      <w:r w:rsidR="00FF1600">
        <w:t>in order to</w:t>
      </w:r>
      <w:proofErr w:type="gramEnd"/>
      <w:r w:rsidR="00FF1600">
        <w:t xml:space="preserve"> understand the Scriptures</w:t>
      </w:r>
      <w:r w:rsidR="00976E70">
        <w:t xml:space="preserve"> or for a church to function properly. </w:t>
      </w:r>
    </w:p>
    <w:p w14:paraId="43CC44E9" w14:textId="2C07F4C0" w:rsidR="00FF1600" w:rsidRDefault="00A414F9" w:rsidP="004B08F7">
      <w:pPr>
        <w:pStyle w:val="ListParagraph"/>
        <w:numPr>
          <w:ilvl w:val="0"/>
          <w:numId w:val="15"/>
        </w:numPr>
        <w:spacing w:line="360" w:lineRule="auto"/>
      </w:pPr>
      <w:r>
        <w:t>If our doctrine does not agree with what was held to in church history, we do not automatically</w:t>
      </w:r>
      <w:r w:rsidR="00DE455E">
        <w:t xml:space="preserve"> change our doctrine. But we search the Scriptures </w:t>
      </w:r>
      <w:r w:rsidR="00493E42">
        <w:t xml:space="preserve">to find out why. </w:t>
      </w:r>
    </w:p>
    <w:p w14:paraId="3DBB4232" w14:textId="5119A83C" w:rsidR="00CD2622" w:rsidRDefault="00CD2622" w:rsidP="004B08F7">
      <w:pPr>
        <w:pStyle w:val="ListParagraph"/>
        <w:numPr>
          <w:ilvl w:val="0"/>
          <w:numId w:val="15"/>
        </w:numPr>
        <w:spacing w:line="360" w:lineRule="auto"/>
      </w:pPr>
      <w:r>
        <w:t xml:space="preserve">How are we to come to our beliefs as we </w:t>
      </w:r>
      <w:proofErr w:type="gramStart"/>
      <w:r>
        <w:t>search</w:t>
      </w:r>
      <w:proofErr w:type="gramEnd"/>
      <w:r>
        <w:t xml:space="preserve"> the Scriptures? </w:t>
      </w:r>
    </w:p>
    <w:p w14:paraId="15CF9B86" w14:textId="19E3F532" w:rsidR="00426CDC" w:rsidRDefault="00426CDC" w:rsidP="00426CDC">
      <w:pPr>
        <w:pStyle w:val="Heading3"/>
        <w:spacing w:line="360" w:lineRule="auto"/>
      </w:pPr>
      <w:r>
        <w:t xml:space="preserve">The importance of our own exegetical theology </w:t>
      </w:r>
    </w:p>
    <w:p w14:paraId="68C92FF2" w14:textId="50937069" w:rsidR="004657C7" w:rsidRDefault="004657C7" w:rsidP="00426CDC">
      <w:pPr>
        <w:pStyle w:val="ListParagraph"/>
        <w:numPr>
          <w:ilvl w:val="0"/>
          <w:numId w:val="15"/>
        </w:numPr>
        <w:spacing w:line="360" w:lineRule="auto"/>
      </w:pPr>
      <w:r>
        <w:t xml:space="preserve">This is a major point of contention, </w:t>
      </w:r>
      <w:r w:rsidRPr="00976E70">
        <w:rPr>
          <w:b/>
          <w:bCs/>
        </w:rPr>
        <w:t>exegetical theology</w:t>
      </w:r>
      <w:r>
        <w:t xml:space="preserve"> VS. </w:t>
      </w:r>
      <w:r w:rsidRPr="00976E70">
        <w:rPr>
          <w:b/>
          <w:bCs/>
        </w:rPr>
        <w:t>historic theology</w:t>
      </w:r>
      <w:r>
        <w:t xml:space="preserve">. </w:t>
      </w:r>
    </w:p>
    <w:p w14:paraId="6D879FC0" w14:textId="65F40C1C" w:rsidR="00E40E73" w:rsidRDefault="008065FD" w:rsidP="00426CDC">
      <w:pPr>
        <w:pStyle w:val="ListParagraph"/>
        <w:numPr>
          <w:ilvl w:val="0"/>
          <w:numId w:val="15"/>
        </w:numPr>
        <w:spacing w:line="360" w:lineRule="auto"/>
      </w:pPr>
      <w:r>
        <w:t>“</w:t>
      </w:r>
      <w:r w:rsidR="00E40E73" w:rsidRPr="00E40E73">
        <w:t xml:space="preserve">The classical theists tend to </w:t>
      </w:r>
      <w:proofErr w:type="gramStart"/>
      <w:r w:rsidR="00E40E73" w:rsidRPr="00E40E73">
        <w:t>so honor the Church Fathers</w:t>
      </w:r>
      <w:proofErr w:type="gramEnd"/>
      <w:r w:rsidR="00E40E73" w:rsidRPr="00E40E73">
        <w:t xml:space="preserve"> that they and their so-called Rule of Faith become the actual authority, even trumping Scripture. The classicalist would push back and claim that the Rule of Faith, the Great Tradition, and such compilations, are simply summaries of biblical teachings; they do not preempt Scripture. </w:t>
      </w:r>
      <w:proofErr w:type="gramStart"/>
      <w:r w:rsidR="00E40E73" w:rsidRPr="00E40E73">
        <w:t>But in reality, they</w:t>
      </w:r>
      <w:proofErr w:type="gramEnd"/>
      <w:r w:rsidR="00E40E73" w:rsidRPr="00E40E73">
        <w:t xml:space="preserve"> sometimes do, and any challenge or even inquiry into the ancient Church Fathers’ views is deemed to be heresy.</w:t>
      </w:r>
      <w:r>
        <w:t>”</w:t>
      </w:r>
      <w:r w:rsidR="00E40E73">
        <w:rPr>
          <w:rStyle w:val="FootnoteReference"/>
        </w:rPr>
        <w:footnoteReference w:id="15"/>
      </w:r>
    </w:p>
    <w:p w14:paraId="4AB0FE49" w14:textId="660B32D7" w:rsidR="00E40E73" w:rsidRDefault="007D7FAE" w:rsidP="00426CDC">
      <w:pPr>
        <w:pStyle w:val="ListParagraph"/>
        <w:numPr>
          <w:ilvl w:val="0"/>
          <w:numId w:val="15"/>
        </w:numPr>
        <w:spacing w:line="360" w:lineRule="auto"/>
      </w:pPr>
      <w:r>
        <w:t xml:space="preserve">While we would agree with much of what our historic brothers taught for the past 2000 years, </w:t>
      </w:r>
      <w:r w:rsidR="00532DDE" w:rsidRPr="00054B63">
        <w:rPr>
          <w:b/>
          <w:bCs/>
          <w:highlight w:val="yellow"/>
        </w:rPr>
        <w:t>their hermeneutic</w:t>
      </w:r>
      <w:r w:rsidR="00532DDE">
        <w:t xml:space="preserve"> (how they interpreted the Scriptures) was usually </w:t>
      </w:r>
      <w:r w:rsidR="00E8654C">
        <w:t xml:space="preserve">left wanting. </w:t>
      </w:r>
    </w:p>
    <w:p w14:paraId="625D9B6A" w14:textId="48F213CE" w:rsidR="004D5EF8" w:rsidRDefault="00E8654C" w:rsidP="007C6BE3">
      <w:pPr>
        <w:pStyle w:val="ListParagraph"/>
        <w:numPr>
          <w:ilvl w:val="0"/>
          <w:numId w:val="15"/>
        </w:numPr>
        <w:spacing w:line="360" w:lineRule="auto"/>
      </w:pPr>
      <w:r>
        <w:t xml:space="preserve">Much of church </w:t>
      </w:r>
      <w:r w:rsidR="000A308A">
        <w:t>history</w:t>
      </w:r>
      <w:r>
        <w:t xml:space="preserve"> has been shaped by the uses of allegorical, typological</w:t>
      </w:r>
      <w:r w:rsidR="00896F19">
        <w:t xml:space="preserve">, </w:t>
      </w:r>
      <w:proofErr w:type="gramStart"/>
      <w:r w:rsidR="00896F19">
        <w:t>Christocentric</w:t>
      </w:r>
      <w:proofErr w:type="gramEnd"/>
      <w:r w:rsidR="00896F19">
        <w:t xml:space="preserve"> and contemplative hermeneutics. The idea of a grammatical-historical hermeneutic was rarely, if ever, in the prevue of </w:t>
      </w:r>
      <w:r w:rsidR="00873117">
        <w:t xml:space="preserve">the medieval church. </w:t>
      </w:r>
    </w:p>
    <w:p w14:paraId="376D1613" w14:textId="0968D480" w:rsidR="004C24A4" w:rsidRDefault="007C6BE3" w:rsidP="004C24A4">
      <w:pPr>
        <w:pStyle w:val="ListParagraph"/>
        <w:numPr>
          <w:ilvl w:val="0"/>
          <w:numId w:val="15"/>
        </w:numPr>
        <w:spacing w:line="360" w:lineRule="auto"/>
      </w:pPr>
      <w:r>
        <w:t>Their goal was to find the “senses” of Scripture</w:t>
      </w:r>
      <w:r w:rsidR="002F1CBB">
        <w:t xml:space="preserve"> or the “meaning” behind the meaning. </w:t>
      </w:r>
    </w:p>
    <w:p w14:paraId="56FF5172" w14:textId="52EB4653" w:rsidR="00DA2CE2" w:rsidRDefault="00DA2CE2" w:rsidP="00426CDC">
      <w:pPr>
        <w:pStyle w:val="ListParagraph"/>
        <w:numPr>
          <w:ilvl w:val="0"/>
          <w:numId w:val="15"/>
        </w:numPr>
        <w:spacing w:line="360" w:lineRule="auto"/>
      </w:pPr>
      <w:r>
        <w:lastRenderedPageBreak/>
        <w:t xml:space="preserve">These new proponents of </w:t>
      </w:r>
      <w:r w:rsidR="000C2C1C">
        <w:t xml:space="preserve">the Roman Catholic Church (my words, not theirs), tell us to just trust the exegetical work </w:t>
      </w:r>
      <w:r w:rsidR="009815F2">
        <w:t xml:space="preserve">of all the church fathers and leaders who have come before us…without question. </w:t>
      </w:r>
    </w:p>
    <w:p w14:paraId="242AC310" w14:textId="04304942" w:rsidR="004C24A4" w:rsidRDefault="004C24A4" w:rsidP="004C24A4">
      <w:pPr>
        <w:pStyle w:val="ListParagraph"/>
        <w:numPr>
          <w:ilvl w:val="1"/>
          <w:numId w:val="15"/>
        </w:numPr>
        <w:spacing w:line="360" w:lineRule="auto"/>
      </w:pPr>
      <w:r>
        <w:t xml:space="preserve">The main issue is that if their hermeneutics were off and they were worried about proper exegesis, then their findings are going to be off too. </w:t>
      </w:r>
    </w:p>
    <w:p w14:paraId="5A4A0917" w14:textId="17220B89" w:rsidR="000A308A" w:rsidRDefault="00DA2CE2" w:rsidP="00426CDC">
      <w:pPr>
        <w:pStyle w:val="ListParagraph"/>
        <w:numPr>
          <w:ilvl w:val="0"/>
          <w:numId w:val="15"/>
        </w:numPr>
        <w:spacing w:line="360" w:lineRule="auto"/>
      </w:pPr>
      <w:r>
        <w:t>Matthew Barrett says, “</w:t>
      </w:r>
      <w:r w:rsidRPr="00DA2CE2">
        <w:t>All that to say, evangelicalism’s narrow outlook on history and striking ignorance of patristic and medieval theology has resulted in a neglect of orthodox trinitarianism, leaving evangelicals easy buyers for modernity’s novel sell of social trinitarianism.</w:t>
      </w:r>
      <w:r>
        <w:t>”</w:t>
      </w:r>
      <w:r>
        <w:rPr>
          <w:rStyle w:val="FootnoteReference"/>
        </w:rPr>
        <w:footnoteReference w:id="16"/>
      </w:r>
    </w:p>
    <w:p w14:paraId="118E733E" w14:textId="64D83B9B" w:rsidR="00D85AE8" w:rsidRDefault="00D85AE8" w:rsidP="00D85AE8">
      <w:pPr>
        <w:pStyle w:val="ListParagraph"/>
        <w:numPr>
          <w:ilvl w:val="0"/>
          <w:numId w:val="15"/>
        </w:numPr>
        <w:spacing w:line="360" w:lineRule="auto"/>
      </w:pPr>
      <w:r>
        <w:t xml:space="preserve">Essentially, what Barrett is saying is that anything after the Reformation should be suspected of being influenced by the Enlightenment. </w:t>
      </w:r>
    </w:p>
    <w:p w14:paraId="4FC5175C" w14:textId="095D6286" w:rsidR="0026272B" w:rsidRDefault="00FF6658" w:rsidP="00D85AE8">
      <w:pPr>
        <w:pStyle w:val="ListParagraph"/>
        <w:numPr>
          <w:ilvl w:val="0"/>
          <w:numId w:val="15"/>
        </w:numPr>
        <w:spacing w:line="360" w:lineRule="auto"/>
      </w:pPr>
      <w:r>
        <w:t>He would support that t</w:t>
      </w:r>
      <w:r w:rsidR="00D85AE8">
        <w:t xml:space="preserve">here is no way that someone who is saved, filled with the Holy Spirit </w:t>
      </w:r>
      <w:r w:rsidR="003E4B85">
        <w:t xml:space="preserve">could understand the Scriptures without knowing medieval theology. </w:t>
      </w:r>
    </w:p>
    <w:p w14:paraId="1D4E2998" w14:textId="3C30AB56" w:rsidR="00D85AE8" w:rsidRDefault="003E4B85" w:rsidP="00376295">
      <w:pPr>
        <w:pStyle w:val="ListParagraph"/>
        <w:numPr>
          <w:ilvl w:val="0"/>
          <w:numId w:val="15"/>
        </w:numPr>
        <w:spacing w:line="360" w:lineRule="auto"/>
      </w:pPr>
      <w:r>
        <w:t xml:space="preserve">If one does not understand metaphysics </w:t>
      </w:r>
      <w:r w:rsidR="004D2449">
        <w:t xml:space="preserve">and the allegorical interpretation of Scriptures according to Aquinas, they have fallen short and may not </w:t>
      </w:r>
      <w:r w:rsidR="009A78D2">
        <w:t>have</w:t>
      </w:r>
      <w:r w:rsidR="004D2449">
        <w:t xml:space="preserve"> the salvation they profess. </w:t>
      </w:r>
    </w:p>
    <w:p w14:paraId="5CD6FF7B" w14:textId="57B50A82" w:rsidR="002C3FD3" w:rsidRDefault="002C3FD3" w:rsidP="002C3FD3">
      <w:pPr>
        <w:pStyle w:val="ListParagraph"/>
        <w:numPr>
          <w:ilvl w:val="1"/>
          <w:numId w:val="15"/>
        </w:numPr>
        <w:spacing w:line="360" w:lineRule="auto"/>
      </w:pPr>
      <w:r>
        <w:t xml:space="preserve">To be fair, he has never said that one is not saved, but also to be fair, it is the road he is traveling down. </w:t>
      </w:r>
    </w:p>
    <w:p w14:paraId="30F4218E" w14:textId="26FB73BB" w:rsidR="00C25370" w:rsidRDefault="00C25370" w:rsidP="00376295">
      <w:pPr>
        <w:pStyle w:val="Heading2"/>
        <w:spacing w:line="360" w:lineRule="auto"/>
      </w:pPr>
      <w:r>
        <w:t xml:space="preserve">Modern Day Biblicists </w:t>
      </w:r>
      <w:r w:rsidR="000B7EF9">
        <w:t xml:space="preserve"> </w:t>
      </w:r>
    </w:p>
    <w:p w14:paraId="15ADFB1F" w14:textId="7135A66B" w:rsidR="00A72F6A" w:rsidRDefault="00A302B4" w:rsidP="00376295">
      <w:pPr>
        <w:pStyle w:val="ListParagraph"/>
        <w:numPr>
          <w:ilvl w:val="0"/>
          <w:numId w:val="15"/>
        </w:numPr>
        <w:spacing w:line="360" w:lineRule="auto"/>
      </w:pPr>
      <w:r>
        <w:t xml:space="preserve">As opposed to </w:t>
      </w:r>
      <w:r w:rsidR="00376295">
        <w:t xml:space="preserve">those who consider the creeds / confessions as their “rule of faith,” there are Biblicists. </w:t>
      </w:r>
    </w:p>
    <w:p w14:paraId="0FDC9A9D" w14:textId="4B660049" w:rsidR="001D218E" w:rsidRPr="00AA5BF6" w:rsidRDefault="001D218E" w:rsidP="00376295">
      <w:pPr>
        <w:pStyle w:val="ListParagraph"/>
        <w:numPr>
          <w:ilvl w:val="0"/>
          <w:numId w:val="15"/>
        </w:numPr>
        <w:spacing w:line="360" w:lineRule="auto"/>
        <w:rPr>
          <w:highlight w:val="yellow"/>
        </w:rPr>
      </w:pPr>
      <w:r w:rsidRPr="00AA5BF6">
        <w:rPr>
          <w:highlight w:val="yellow"/>
        </w:rPr>
        <w:t xml:space="preserve">Biblicism is a method of personal Bible study that rejects pre-conceived systematic theologies </w:t>
      </w:r>
      <w:proofErr w:type="gramStart"/>
      <w:r w:rsidRPr="00AA5BF6">
        <w:rPr>
          <w:highlight w:val="yellow"/>
        </w:rPr>
        <w:t>in order to</w:t>
      </w:r>
      <w:proofErr w:type="gramEnd"/>
      <w:r w:rsidRPr="00AA5BF6">
        <w:rPr>
          <w:highlight w:val="yellow"/>
        </w:rPr>
        <w:t xml:space="preserve"> understand Scripture on its own terms.</w:t>
      </w:r>
    </w:p>
    <w:p w14:paraId="19328D2C" w14:textId="2AC3BD9F" w:rsidR="00376295" w:rsidRDefault="00587EED" w:rsidP="00376295">
      <w:pPr>
        <w:pStyle w:val="ListParagraph"/>
        <w:numPr>
          <w:ilvl w:val="0"/>
          <w:numId w:val="15"/>
        </w:numPr>
        <w:spacing w:line="360" w:lineRule="auto"/>
      </w:pPr>
      <w:r>
        <w:t xml:space="preserve">To be sure, this is a derogatory term meant to bring the weight of foolishness down upon anyone who would think to read the Bible and apply its truths without the help of Aquinas (and others). </w:t>
      </w:r>
    </w:p>
    <w:p w14:paraId="3BEC6373" w14:textId="14BD3AC4" w:rsidR="002308E5" w:rsidRDefault="008D0B0F" w:rsidP="00376295">
      <w:pPr>
        <w:pStyle w:val="ListParagraph"/>
        <w:numPr>
          <w:ilvl w:val="0"/>
          <w:numId w:val="15"/>
        </w:numPr>
        <w:spacing w:line="360" w:lineRule="auto"/>
      </w:pPr>
      <w:r>
        <w:t xml:space="preserve">Taken from a pro-credal person, he defines a </w:t>
      </w:r>
      <w:r w:rsidR="004502AE">
        <w:t>Biblicist as someone who believes:</w:t>
      </w:r>
      <w:r w:rsidR="00964B01">
        <w:rPr>
          <w:rStyle w:val="FootnoteReference"/>
        </w:rPr>
        <w:footnoteReference w:id="17"/>
      </w:r>
      <w:r w:rsidR="004502AE">
        <w:t xml:space="preserve"> </w:t>
      </w:r>
    </w:p>
    <w:p w14:paraId="0D532447" w14:textId="77777777" w:rsidR="004502AE" w:rsidRDefault="004502AE" w:rsidP="004502AE">
      <w:pPr>
        <w:pStyle w:val="ListParagraph"/>
        <w:numPr>
          <w:ilvl w:val="1"/>
          <w:numId w:val="15"/>
        </w:numPr>
        <w:spacing w:line="360" w:lineRule="auto"/>
      </w:pPr>
      <w:r>
        <w:t>The Bible is identical to God’s own words.</w:t>
      </w:r>
    </w:p>
    <w:p w14:paraId="49A38113" w14:textId="77777777" w:rsidR="004502AE" w:rsidRDefault="004502AE" w:rsidP="004502AE">
      <w:pPr>
        <w:pStyle w:val="ListParagraph"/>
        <w:numPr>
          <w:ilvl w:val="1"/>
          <w:numId w:val="15"/>
        </w:numPr>
        <w:spacing w:line="360" w:lineRule="auto"/>
      </w:pPr>
      <w:r>
        <w:t>The Bible is what God wants us to know and all God wants us to know in communicating the divine will to us.</w:t>
      </w:r>
    </w:p>
    <w:p w14:paraId="209B821B" w14:textId="77777777" w:rsidR="004502AE" w:rsidRDefault="004502AE" w:rsidP="004502AE">
      <w:pPr>
        <w:pStyle w:val="ListParagraph"/>
        <w:numPr>
          <w:ilvl w:val="1"/>
          <w:numId w:val="15"/>
        </w:numPr>
        <w:spacing w:line="360" w:lineRule="auto"/>
      </w:pPr>
      <w:r>
        <w:t>Everything relevant to the Christian life is in the Bible.</w:t>
      </w:r>
    </w:p>
    <w:p w14:paraId="08DB153C" w14:textId="77777777" w:rsidR="004502AE" w:rsidRDefault="004502AE" w:rsidP="004502AE">
      <w:pPr>
        <w:pStyle w:val="ListParagraph"/>
        <w:numPr>
          <w:ilvl w:val="1"/>
          <w:numId w:val="15"/>
        </w:numPr>
        <w:spacing w:line="360" w:lineRule="auto"/>
      </w:pPr>
      <w:r>
        <w:t>Perspicuity—any reasonable human can read the Bible in his or her language and correctly understand the plain meaning of the text.</w:t>
      </w:r>
    </w:p>
    <w:p w14:paraId="57CA66F4" w14:textId="77777777" w:rsidR="004502AE" w:rsidRDefault="004502AE" w:rsidP="004502AE">
      <w:pPr>
        <w:pStyle w:val="ListParagraph"/>
        <w:numPr>
          <w:ilvl w:val="1"/>
          <w:numId w:val="15"/>
        </w:numPr>
        <w:spacing w:line="360" w:lineRule="auto"/>
      </w:pPr>
      <w:r>
        <w:t>Commonsense hermeneutics—the plain meaning is in the text.</w:t>
      </w:r>
    </w:p>
    <w:p w14:paraId="0ADC7569" w14:textId="77777777" w:rsidR="004502AE" w:rsidRDefault="004502AE" w:rsidP="004502AE">
      <w:pPr>
        <w:pStyle w:val="ListParagraph"/>
        <w:numPr>
          <w:ilvl w:val="1"/>
          <w:numId w:val="15"/>
        </w:numPr>
        <w:spacing w:line="360" w:lineRule="auto"/>
      </w:pPr>
      <w:r>
        <w:t>All passages on a given theme mesh together.</w:t>
      </w:r>
    </w:p>
    <w:p w14:paraId="4690FDA8" w14:textId="77777777" w:rsidR="004502AE" w:rsidRDefault="004502AE" w:rsidP="004502AE">
      <w:pPr>
        <w:pStyle w:val="ListParagraph"/>
        <w:numPr>
          <w:ilvl w:val="1"/>
          <w:numId w:val="15"/>
        </w:numPr>
        <w:spacing w:line="360" w:lineRule="auto"/>
      </w:pPr>
      <w:r>
        <w:t>The Bible is universally valid for all Christians, wherever and whenever.</w:t>
      </w:r>
    </w:p>
    <w:p w14:paraId="435FFEEE" w14:textId="77777777" w:rsidR="004502AE" w:rsidRDefault="004502AE" w:rsidP="004502AE">
      <w:pPr>
        <w:pStyle w:val="ListParagraph"/>
        <w:numPr>
          <w:ilvl w:val="1"/>
          <w:numId w:val="15"/>
        </w:numPr>
        <w:spacing w:line="360" w:lineRule="auto"/>
      </w:pPr>
      <w:r>
        <w:lastRenderedPageBreak/>
        <w:t>The inductive method—read it and put it together.</w:t>
      </w:r>
    </w:p>
    <w:p w14:paraId="54C3D5B0" w14:textId="77777777" w:rsidR="004502AE" w:rsidRDefault="004502AE" w:rsidP="004502AE">
      <w:pPr>
        <w:pStyle w:val="ListParagraph"/>
        <w:numPr>
          <w:ilvl w:val="1"/>
          <w:numId w:val="15"/>
        </w:numPr>
        <w:spacing w:line="360" w:lineRule="auto"/>
      </w:pPr>
      <w:r>
        <w:t>The Bible is intended by God to be a handbook or textbook for the Christian life.</w:t>
      </w:r>
    </w:p>
    <w:p w14:paraId="46FCA011" w14:textId="675F3609" w:rsidR="004502AE" w:rsidRDefault="00964B01" w:rsidP="00964B01">
      <w:pPr>
        <w:pStyle w:val="ListParagraph"/>
        <w:numPr>
          <w:ilvl w:val="0"/>
          <w:numId w:val="15"/>
        </w:numPr>
        <w:spacing w:line="360" w:lineRule="auto"/>
      </w:pPr>
      <w:r>
        <w:t xml:space="preserve">If you </w:t>
      </w:r>
      <w:r w:rsidR="00CF38F2">
        <w:t>didn’t catch it…we would pretty much agree with what Mc</w:t>
      </w:r>
      <w:r w:rsidR="002C5F01">
        <w:t xml:space="preserve">Knight considers an insult. We would say that </w:t>
      </w:r>
      <w:proofErr w:type="gramStart"/>
      <w:r w:rsidR="002C5F01">
        <w:t>in order to</w:t>
      </w:r>
      <w:proofErr w:type="gramEnd"/>
      <w:r w:rsidR="002C5F01">
        <w:t xml:space="preserve"> hold to the sufficiency and authority of Scripture, these things are essential to believe. </w:t>
      </w:r>
    </w:p>
    <w:p w14:paraId="1A234D25" w14:textId="35C815EF" w:rsidR="006F0318" w:rsidRDefault="00922C67" w:rsidP="00922C67">
      <w:pPr>
        <w:pStyle w:val="Heading3"/>
        <w:spacing w:line="360" w:lineRule="auto"/>
      </w:pPr>
      <w:r>
        <w:t xml:space="preserve">Why the attack on Biblicists? </w:t>
      </w:r>
    </w:p>
    <w:p w14:paraId="4FE35EDD" w14:textId="634E28EF" w:rsidR="00922C67" w:rsidRDefault="00922C67" w:rsidP="00922C67">
      <w:pPr>
        <w:pStyle w:val="ListParagraph"/>
        <w:numPr>
          <w:ilvl w:val="0"/>
          <w:numId w:val="15"/>
        </w:numPr>
        <w:spacing w:line="360" w:lineRule="auto"/>
      </w:pPr>
      <w:r>
        <w:t>“</w:t>
      </w:r>
      <w:r w:rsidRPr="00922C67">
        <w:t>Proponents of the prioritization of historical secondary sources in Bible study encourage a person's theology to be mostly developed before he draws out theology from Scripture. If a person goes to the Word himself, they say, he is much more likely to conjure a variety of doctrines that are not in accord with sound teaching. Left to his own devices, the individual -- born-again or otherwise -- is missing out on the fullness of Christianity if he just has the Bible. He must be taught theology before he is sent off on his own in Bible study.</w:t>
      </w:r>
      <w:r>
        <w:t>”</w:t>
      </w:r>
      <w:r w:rsidR="00B1220F">
        <w:rPr>
          <w:rStyle w:val="FootnoteReference"/>
        </w:rPr>
        <w:footnoteReference w:id="18"/>
      </w:r>
    </w:p>
    <w:p w14:paraId="54D8ACF1" w14:textId="77777777" w:rsidR="00C422C5" w:rsidRDefault="005C14E3" w:rsidP="00922C67">
      <w:pPr>
        <w:pStyle w:val="ListParagraph"/>
        <w:numPr>
          <w:ilvl w:val="0"/>
          <w:numId w:val="15"/>
        </w:numPr>
        <w:spacing w:line="360" w:lineRule="auto"/>
      </w:pPr>
      <w:r>
        <w:t>These men</w:t>
      </w:r>
      <w:r w:rsidR="00067C1F" w:rsidRPr="00067C1F">
        <w:t xml:space="preserve"> emphasi</w:t>
      </w:r>
      <w:r>
        <w:t>ze</w:t>
      </w:r>
      <w:r w:rsidR="00067C1F" w:rsidRPr="00067C1F">
        <w:t xml:space="preserve"> </w:t>
      </w:r>
      <w:r>
        <w:t>ideas</w:t>
      </w:r>
      <w:r w:rsidR="00067C1F" w:rsidRPr="00067C1F">
        <w:t xml:space="preserve"> like the “Great Tradition”, the apparent need for “Christian Platonism” as </w:t>
      </w:r>
      <w:r w:rsidR="006B501E">
        <w:t xml:space="preserve">Craig </w:t>
      </w:r>
      <w:r w:rsidR="00067C1F" w:rsidRPr="00067C1F">
        <w:t>Carter</w:t>
      </w:r>
      <w:r w:rsidR="006B501E">
        <w:t xml:space="preserve"> and others</w:t>
      </w:r>
      <w:r w:rsidR="00067C1F" w:rsidRPr="00067C1F">
        <w:t xml:space="preserve"> espouse. </w:t>
      </w:r>
    </w:p>
    <w:p w14:paraId="24A2EC75" w14:textId="20C394A1" w:rsidR="00C422C5" w:rsidRDefault="00AE6A57" w:rsidP="00C422C5">
      <w:pPr>
        <w:pStyle w:val="ListParagraph"/>
        <w:numPr>
          <w:ilvl w:val="1"/>
          <w:numId w:val="15"/>
        </w:numPr>
        <w:spacing w:line="360" w:lineRule="auto"/>
      </w:pPr>
      <w:r>
        <w:t xml:space="preserve">Carter writes </w:t>
      </w:r>
      <w:r w:rsidRPr="00AE6A57">
        <w:t>“</w:t>
      </w:r>
      <w:r w:rsidRPr="004C5979">
        <w:rPr>
          <w:b/>
          <w:bCs/>
          <w:i/>
          <w:iCs/>
        </w:rPr>
        <w:t>What is known by revelation does not contradict what is known by philosophy</w:t>
      </w:r>
      <w:r w:rsidRPr="00AE6A57">
        <w:t xml:space="preserve">, but it deepens, supplements, and sometimes corrects our mistakes in reasoning. </w:t>
      </w:r>
      <w:r w:rsidRPr="005D2CEA">
        <w:rPr>
          <w:highlight w:val="yellow"/>
        </w:rPr>
        <w:t>Philosophy and theology work together in the task of speaking truthfully about the one, true, God</w:t>
      </w:r>
      <w:r w:rsidRPr="00AE6A57">
        <w:t>.</w:t>
      </w:r>
      <w:r>
        <w:t>”</w:t>
      </w:r>
      <w:r w:rsidR="00F7043A">
        <w:rPr>
          <w:rStyle w:val="FootnoteReference"/>
        </w:rPr>
        <w:footnoteReference w:id="19"/>
      </w:r>
    </w:p>
    <w:p w14:paraId="470C79DE" w14:textId="2BC88896" w:rsidR="00A32E85" w:rsidRDefault="00A32E85" w:rsidP="00C422C5">
      <w:pPr>
        <w:pStyle w:val="ListParagraph"/>
        <w:numPr>
          <w:ilvl w:val="1"/>
          <w:numId w:val="15"/>
        </w:numPr>
        <w:spacing w:line="360" w:lineRule="auto"/>
      </w:pPr>
      <w:r w:rsidRPr="00550178">
        <w:rPr>
          <w:b/>
          <w:bCs/>
        </w:rPr>
        <w:t>The problem with this quote</w:t>
      </w:r>
      <w:r w:rsidR="000C1952" w:rsidRPr="00550178">
        <w:rPr>
          <w:b/>
          <w:bCs/>
        </w:rPr>
        <w:t xml:space="preserve"> is that it </w:t>
      </w:r>
      <w:r w:rsidR="001478A7" w:rsidRPr="00550178">
        <w:rPr>
          <w:b/>
          <w:bCs/>
        </w:rPr>
        <w:t>tells people that they are at a severe disadvantage if all they have is the Bible.</w:t>
      </w:r>
      <w:r w:rsidR="001478A7">
        <w:t xml:space="preserve"> In fact, he is saying that Scripture alone is inadequate for one to arrive at the proper understanding of Biblical doctrine. </w:t>
      </w:r>
      <w:r>
        <w:t xml:space="preserve"> </w:t>
      </w:r>
    </w:p>
    <w:p w14:paraId="1C2DFE27" w14:textId="0DFC8B13" w:rsidR="00922C67" w:rsidRDefault="00C422C5" w:rsidP="00922C67">
      <w:pPr>
        <w:pStyle w:val="ListParagraph"/>
        <w:numPr>
          <w:ilvl w:val="0"/>
          <w:numId w:val="15"/>
        </w:numPr>
        <w:spacing w:line="360" w:lineRule="auto"/>
      </w:pPr>
      <w:r>
        <w:t xml:space="preserve">To some, </w:t>
      </w:r>
      <w:r w:rsidR="00DA568F">
        <w:t xml:space="preserve">this is a </w:t>
      </w:r>
      <w:r w:rsidR="00067C1F" w:rsidRPr="00067C1F">
        <w:t xml:space="preserve">functional denial of Sola Scriptura as they seem to imply that Scripture alone is not sufficient, because according to these </w:t>
      </w:r>
      <w:r>
        <w:t>men</w:t>
      </w:r>
      <w:r w:rsidR="00067C1F" w:rsidRPr="00067C1F">
        <w:t xml:space="preserve"> we need Thomistic Aristotelian metaphysics and/or Platonism and/or specific creeds as lenses </w:t>
      </w:r>
      <w:proofErr w:type="gramStart"/>
      <w:r w:rsidR="00067C1F" w:rsidRPr="00067C1F">
        <w:t>in order to</w:t>
      </w:r>
      <w:proofErr w:type="gramEnd"/>
      <w:r w:rsidR="00067C1F" w:rsidRPr="00067C1F">
        <w:t xml:space="preserve"> be orthodox and interpret Scripture properly.</w:t>
      </w:r>
    </w:p>
    <w:p w14:paraId="33F0A93D" w14:textId="33A768D7" w:rsidR="00F7043A" w:rsidRDefault="00E41705" w:rsidP="00922C67">
      <w:pPr>
        <w:pStyle w:val="ListParagraph"/>
        <w:numPr>
          <w:ilvl w:val="0"/>
          <w:numId w:val="15"/>
        </w:numPr>
        <w:spacing w:line="360" w:lineRule="auto"/>
      </w:pPr>
      <w:r>
        <w:t>These academic men believe that they are standing in the gap between modern enlighte</w:t>
      </w:r>
      <w:r w:rsidR="00EC5D6E">
        <w:t>ned Christianity and the orthodox true church. They are literally calling believers back to the one true faith</w:t>
      </w:r>
      <w:r w:rsidR="00024091">
        <w:t xml:space="preserve">, which is (in my opinion) nothing short of promoting the Roman Catholic Church. </w:t>
      </w:r>
    </w:p>
    <w:p w14:paraId="75D06E4B" w14:textId="6850AD57" w:rsidR="00065BCD" w:rsidRPr="004633E0" w:rsidRDefault="005A002C" w:rsidP="004633E0">
      <w:pPr>
        <w:pStyle w:val="ListParagraph"/>
        <w:numPr>
          <w:ilvl w:val="0"/>
          <w:numId w:val="15"/>
        </w:numPr>
        <w:spacing w:before="100" w:beforeAutospacing="1" w:after="100" w:afterAutospacing="1" w:line="360" w:lineRule="auto"/>
        <w:rPr>
          <w:rFonts w:eastAsia="Times New Roman" w:cs="Times New Roman"/>
          <w:szCs w:val="24"/>
        </w:rPr>
      </w:pPr>
      <w:r w:rsidRPr="005A002C">
        <w:rPr>
          <w:rFonts w:eastAsia="Times New Roman" w:cs="Times New Roman"/>
          <w:szCs w:val="24"/>
        </w:rPr>
        <w:t xml:space="preserve">So, this is the </w:t>
      </w:r>
      <w:r w:rsidRPr="005A002C">
        <w:rPr>
          <w:rFonts w:eastAsia="Times New Roman" w:cs="Times New Roman"/>
          <w:b/>
          <w:bCs/>
          <w:szCs w:val="24"/>
          <w:u w:val="single"/>
        </w:rPr>
        <w:t>conclusion</w:t>
      </w:r>
      <w:r w:rsidRPr="005A002C">
        <w:rPr>
          <w:rFonts w:eastAsia="Times New Roman" w:cs="Times New Roman"/>
          <w:szCs w:val="24"/>
        </w:rPr>
        <w:t xml:space="preserve"> of anti-biblicism: The Bible is not sufficient </w:t>
      </w:r>
      <w:proofErr w:type="gramStart"/>
      <w:r w:rsidRPr="005A002C">
        <w:rPr>
          <w:rFonts w:eastAsia="Times New Roman" w:cs="Times New Roman"/>
          <w:szCs w:val="24"/>
        </w:rPr>
        <w:t>in itself to</w:t>
      </w:r>
      <w:proofErr w:type="gramEnd"/>
      <w:r w:rsidRPr="005A002C">
        <w:rPr>
          <w:rFonts w:eastAsia="Times New Roman" w:cs="Times New Roman"/>
          <w:szCs w:val="24"/>
        </w:rPr>
        <w:t xml:space="preserve"> safeguard the truth for us individually, even when it is interpreted in context; therefore, we must add formally written extrabiblical documentation to serve as a governing authority for our doctrine.</w:t>
      </w:r>
    </w:p>
    <w:p w14:paraId="3EDCBF61" w14:textId="6368AD50" w:rsidR="00F04FAE" w:rsidRDefault="00F04FAE" w:rsidP="00823BCC">
      <w:pPr>
        <w:pStyle w:val="ListParagraph"/>
        <w:numPr>
          <w:ilvl w:val="0"/>
          <w:numId w:val="16"/>
        </w:numPr>
        <w:spacing w:line="360" w:lineRule="auto"/>
      </w:pPr>
      <w:r>
        <w:br w:type="page"/>
      </w:r>
    </w:p>
    <w:p w14:paraId="33C64FFC" w14:textId="12C0E041" w:rsidR="00F04FAE" w:rsidRDefault="00F04FAE" w:rsidP="00F04F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720"/>
        <w:rPr>
          <w:color w:val="000000" w:themeColor="text1"/>
        </w:rPr>
      </w:pPr>
    </w:p>
    <w:p w14:paraId="59F753FB" w14:textId="438A7556" w:rsidR="00F04FAE" w:rsidRDefault="008F689D" w:rsidP="00F04F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720"/>
        <w:rPr>
          <w:color w:val="000000" w:themeColor="text1"/>
        </w:rPr>
      </w:pPr>
      <w:r>
        <w:rPr>
          <w:noProof/>
        </w:rPr>
        <mc:AlternateContent>
          <mc:Choice Requires="wpg">
            <w:drawing>
              <wp:anchor distT="0" distB="0" distL="114300" distR="114300" simplePos="0" relativeHeight="251662336" behindDoc="0" locked="0" layoutInCell="1" allowOverlap="1" wp14:anchorId="161B43CF" wp14:editId="5D76D554">
                <wp:simplePos x="0" y="0"/>
                <wp:positionH relativeFrom="column">
                  <wp:posOffset>142875</wp:posOffset>
                </wp:positionH>
                <wp:positionV relativeFrom="paragraph">
                  <wp:posOffset>139065</wp:posOffset>
                </wp:positionV>
                <wp:extent cx="6667500" cy="5038725"/>
                <wp:effectExtent l="38100" t="38100" r="38100" b="28575"/>
                <wp:wrapNone/>
                <wp:docPr id="1410783775" name="Group 21"/>
                <wp:cNvGraphicFramePr/>
                <a:graphic xmlns:a="http://schemas.openxmlformats.org/drawingml/2006/main">
                  <a:graphicData uri="http://schemas.microsoft.com/office/word/2010/wordprocessingGroup">
                    <wpg:wgp>
                      <wpg:cNvGrpSpPr/>
                      <wpg:grpSpPr>
                        <a:xfrm>
                          <a:off x="0" y="0"/>
                          <a:ext cx="6667500" cy="5038725"/>
                          <a:chOff x="0" y="0"/>
                          <a:chExt cx="6667500" cy="5038725"/>
                        </a:xfrm>
                      </wpg:grpSpPr>
                      <wps:wsp>
                        <wps:cNvPr id="455128511" name="Text Box 20"/>
                        <wps:cNvSpPr txBox="1"/>
                        <wps:spPr>
                          <a:xfrm>
                            <a:off x="2657475" y="866775"/>
                            <a:ext cx="1619250" cy="819150"/>
                          </a:xfrm>
                          <a:prstGeom prst="rect">
                            <a:avLst/>
                          </a:prstGeom>
                          <a:solidFill>
                            <a:schemeClr val="lt1"/>
                          </a:solidFill>
                          <a:ln w="6350">
                            <a:noFill/>
                          </a:ln>
                        </wps:spPr>
                        <wps:txbx>
                          <w:txbxContent>
                            <w:p w14:paraId="493D677A" w14:textId="77777777" w:rsidR="008F689D" w:rsidRPr="00E6326C" w:rsidRDefault="008F689D" w:rsidP="008F689D">
                              <w:r w:rsidRPr="00E6326C">
                                <w:t>Practical Theology,</w:t>
                              </w:r>
                            </w:p>
                            <w:p w14:paraId="53B79DDE" w14:textId="77777777" w:rsidR="008F689D" w:rsidRPr="00E6326C" w:rsidRDefault="008F689D" w:rsidP="008F689D">
                              <w:r w:rsidRPr="00E6326C">
                                <w:t>Missions, Counseling,</w:t>
                              </w:r>
                            </w:p>
                            <w:p w14:paraId="463032BA" w14:textId="77777777" w:rsidR="008F689D" w:rsidRPr="00E6326C" w:rsidRDefault="008F689D" w:rsidP="008F689D">
                              <w:r w:rsidRPr="00E6326C">
                                <w:t>Apologetics,</w:t>
                              </w:r>
                            </w:p>
                            <w:p w14:paraId="4216E4AF" w14:textId="77777777" w:rsidR="008F689D" w:rsidRPr="00E6326C" w:rsidRDefault="008F689D" w:rsidP="008F689D">
                              <w:r w:rsidRPr="00E6326C">
                                <w:t>Ministry Philosophy</w:t>
                              </w:r>
                            </w:p>
                            <w:p w14:paraId="034FE29F" w14:textId="77777777" w:rsidR="008F689D" w:rsidRDefault="008F689D" w:rsidP="008F68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74731607" name="Group 19"/>
                        <wpg:cNvGrpSpPr/>
                        <wpg:grpSpPr>
                          <a:xfrm>
                            <a:off x="0" y="0"/>
                            <a:ext cx="6667500" cy="5038725"/>
                            <a:chOff x="0" y="0"/>
                            <a:chExt cx="6667500" cy="5038725"/>
                          </a:xfrm>
                        </wpg:grpSpPr>
                        <wps:wsp>
                          <wps:cNvPr id="99413282" name="Text Box 10"/>
                          <wps:cNvSpPr txBox="1"/>
                          <wps:spPr>
                            <a:xfrm>
                              <a:off x="2905125" y="438150"/>
                              <a:ext cx="885825" cy="352425"/>
                            </a:xfrm>
                            <a:prstGeom prst="rect">
                              <a:avLst/>
                            </a:prstGeom>
                            <a:solidFill>
                              <a:schemeClr val="lt1"/>
                            </a:solidFill>
                            <a:ln w="6350">
                              <a:noFill/>
                            </a:ln>
                          </wps:spPr>
                          <wps:txbx>
                            <w:txbxContent>
                              <w:p w14:paraId="15E6081A" w14:textId="77777777" w:rsidR="008F689D" w:rsidRDefault="008F689D" w:rsidP="008F689D">
                                <w:r>
                                  <w:t xml:space="preserve">Homiletics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49716917" name="Group 16"/>
                          <wpg:cNvGrpSpPr/>
                          <wpg:grpSpPr>
                            <a:xfrm>
                              <a:off x="0" y="0"/>
                              <a:ext cx="6667500" cy="5038725"/>
                              <a:chOff x="0" y="0"/>
                              <a:chExt cx="6667500" cy="5038725"/>
                            </a:xfrm>
                          </wpg:grpSpPr>
                          <wpg:grpSp>
                            <wpg:cNvPr id="69234281" name="Group 15"/>
                            <wpg:cNvGrpSpPr/>
                            <wpg:grpSpPr>
                              <a:xfrm>
                                <a:off x="0" y="0"/>
                                <a:ext cx="6667500" cy="5038725"/>
                                <a:chOff x="0" y="0"/>
                                <a:chExt cx="6667500" cy="5038725"/>
                              </a:xfrm>
                            </wpg:grpSpPr>
                            <wpg:grpSp>
                              <wpg:cNvPr id="926618328" name="Group 14"/>
                              <wpg:cNvGrpSpPr/>
                              <wpg:grpSpPr>
                                <a:xfrm>
                                  <a:off x="0" y="0"/>
                                  <a:ext cx="6667500" cy="5038725"/>
                                  <a:chOff x="0" y="0"/>
                                  <a:chExt cx="6667500" cy="5038725"/>
                                </a:xfrm>
                              </wpg:grpSpPr>
                              <wpg:grpSp>
                                <wpg:cNvPr id="880378713" name="Group 13"/>
                                <wpg:cNvGrpSpPr/>
                                <wpg:grpSpPr>
                                  <a:xfrm>
                                    <a:off x="0" y="0"/>
                                    <a:ext cx="6667500" cy="5038725"/>
                                    <a:chOff x="0" y="0"/>
                                    <a:chExt cx="6667500" cy="5038725"/>
                                  </a:xfrm>
                                </wpg:grpSpPr>
                                <wpg:grpSp>
                                  <wpg:cNvPr id="827189819" name="Group 12"/>
                                  <wpg:cNvGrpSpPr/>
                                  <wpg:grpSpPr>
                                    <a:xfrm>
                                      <a:off x="0" y="0"/>
                                      <a:ext cx="6667500" cy="5038725"/>
                                      <a:chOff x="0" y="0"/>
                                      <a:chExt cx="6667500" cy="5038725"/>
                                    </a:xfrm>
                                  </wpg:grpSpPr>
                                  <wpg:grpSp>
                                    <wpg:cNvPr id="1841791778" name="Group 11"/>
                                    <wpg:cNvGrpSpPr/>
                                    <wpg:grpSpPr>
                                      <a:xfrm>
                                        <a:off x="0" y="0"/>
                                        <a:ext cx="6667500" cy="5038725"/>
                                        <a:chOff x="0" y="0"/>
                                        <a:chExt cx="6667500" cy="5038725"/>
                                      </a:xfrm>
                                    </wpg:grpSpPr>
                                    <wps:wsp>
                                      <wps:cNvPr id="511607669" name="Isosceles Triangle 2"/>
                                      <wps:cNvSpPr/>
                                      <wps:spPr>
                                        <a:xfrm>
                                          <a:off x="0" y="0"/>
                                          <a:ext cx="6667500" cy="5038725"/>
                                        </a:xfrm>
                                        <a:prstGeom prst="triangle">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523184" name="Straight Connector 3"/>
                                      <wps:cNvCnPr/>
                                      <wps:spPr>
                                        <a:xfrm>
                                          <a:off x="485775" y="4333875"/>
                                          <a:ext cx="573405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502115262" name="Straight Connector 4"/>
                                      <wps:cNvCnPr/>
                                      <wps:spPr>
                                        <a:xfrm>
                                          <a:off x="962025" y="3590925"/>
                                          <a:ext cx="475297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591446314" name="Straight Connector 5"/>
                                      <wps:cNvCnPr/>
                                      <wps:spPr>
                                        <a:xfrm>
                                          <a:off x="1466850" y="2828925"/>
                                          <a:ext cx="375285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306405999" name="Straight Connector 6"/>
                                      <wps:cNvCnPr/>
                                      <wps:spPr>
                                        <a:xfrm>
                                          <a:off x="2171700" y="1752600"/>
                                          <a:ext cx="231457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463023946" name="Straight Connector 7"/>
                                      <wps:cNvCnPr/>
                                      <wps:spPr>
                                        <a:xfrm>
                                          <a:off x="1847850" y="2276475"/>
                                          <a:ext cx="297180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834594974" name="Straight Connector 9"/>
                                      <wps:cNvCnPr/>
                                      <wps:spPr>
                                        <a:xfrm>
                                          <a:off x="2857500" y="742950"/>
                                          <a:ext cx="933450" cy="0"/>
                                        </a:xfrm>
                                        <a:prstGeom prst="line">
                                          <a:avLst/>
                                        </a:prstGeom>
                                        <a:ln w="28575"/>
                                      </wps:spPr>
                                      <wps:style>
                                        <a:lnRef idx="1">
                                          <a:schemeClr val="dk1"/>
                                        </a:lnRef>
                                        <a:fillRef idx="0">
                                          <a:schemeClr val="dk1"/>
                                        </a:fillRef>
                                        <a:effectRef idx="0">
                                          <a:schemeClr val="dk1"/>
                                        </a:effectRef>
                                        <a:fontRef idx="minor">
                                          <a:schemeClr val="tx1"/>
                                        </a:fontRef>
                                      </wps:style>
                                      <wps:bodyPr/>
                                    </wps:wsp>
                                  </wpg:grpSp>
                                  <wps:wsp>
                                    <wps:cNvPr id="549807477" name="Text Box 10"/>
                                    <wps:cNvSpPr txBox="1"/>
                                    <wps:spPr>
                                      <a:xfrm>
                                        <a:off x="962026" y="4514850"/>
                                        <a:ext cx="5057774" cy="447675"/>
                                      </a:xfrm>
                                      <a:prstGeom prst="rect">
                                        <a:avLst/>
                                      </a:prstGeom>
                                      <a:solidFill>
                                        <a:schemeClr val="lt1"/>
                                      </a:solidFill>
                                      <a:ln w="6350">
                                        <a:noFill/>
                                      </a:ln>
                                    </wps:spPr>
                                    <wps:txbx>
                                      <w:txbxContent>
                                        <w:p w14:paraId="682882EA" w14:textId="47A8FB27" w:rsidR="008F689D" w:rsidRDefault="008F689D" w:rsidP="008F689D">
                                          <w:r>
                                            <w:t xml:space="preserve">Hermeneutics (Rules of Interpretation) </w:t>
                                          </w:r>
                                          <w:r w:rsidR="00C11027">
                                            <w:t>The Foundation for how you view the Scriptures and how they should be interpret</w:t>
                                          </w:r>
                                          <w:r w:rsidR="00761BA6">
                                            <w:t xml:space="preserve">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48748388" name="Text Box 10"/>
                                  <wps:cNvSpPr txBox="1"/>
                                  <wps:spPr>
                                    <a:xfrm>
                                      <a:off x="904875" y="3676650"/>
                                      <a:ext cx="4895850" cy="590550"/>
                                    </a:xfrm>
                                    <a:prstGeom prst="rect">
                                      <a:avLst/>
                                    </a:prstGeom>
                                    <a:noFill/>
                                    <a:ln w="6350">
                                      <a:noFill/>
                                    </a:ln>
                                  </wps:spPr>
                                  <wps:txbx>
                                    <w:txbxContent>
                                      <w:p w14:paraId="4C0CE5F6" w14:textId="77777777" w:rsidR="008F689D" w:rsidRDefault="008F689D" w:rsidP="008F689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720"/>
                                          <w:jc w:val="center"/>
                                          <w:rPr>
                                            <w:color w:val="000000" w:themeColor="text1"/>
                                          </w:rPr>
                                        </w:pPr>
                                        <w:r>
                                          <w:rPr>
                                            <w:color w:val="000000" w:themeColor="text1"/>
                                          </w:rPr>
                                          <w:t xml:space="preserve">Biblical Introduction / Biblical Languages / Canon of Inspired Scripture </w:t>
                                        </w:r>
                                      </w:p>
                                      <w:p w14:paraId="25DEEA4E" w14:textId="77777777" w:rsidR="008F689D" w:rsidRDefault="008F689D" w:rsidP="008F68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2111153" name="Text Box 10"/>
                                <wps:cNvSpPr txBox="1"/>
                                <wps:spPr>
                                  <a:xfrm>
                                    <a:off x="1552575" y="2924175"/>
                                    <a:ext cx="3562350" cy="590550"/>
                                  </a:xfrm>
                                  <a:prstGeom prst="rect">
                                    <a:avLst/>
                                  </a:prstGeom>
                                  <a:solidFill>
                                    <a:schemeClr val="lt1"/>
                                  </a:solidFill>
                                  <a:ln w="6350">
                                    <a:noFill/>
                                  </a:ln>
                                </wps:spPr>
                                <wps:txbx>
                                  <w:txbxContent>
                                    <w:p w14:paraId="7B86946C" w14:textId="77777777" w:rsidR="008F689D" w:rsidRDefault="008F689D" w:rsidP="008F689D">
                                      <w:pPr>
                                        <w:rPr>
                                          <w:color w:val="000000" w:themeColor="text1"/>
                                        </w:rPr>
                                      </w:pPr>
                                      <w:r w:rsidRPr="008F689D">
                                        <w:rPr>
                                          <w:b/>
                                          <w:bCs/>
                                          <w:highlight w:val="yellow"/>
                                        </w:rPr>
                                        <w:t>Biblical Exegesis</w:t>
                                      </w:r>
                                      <w:r w:rsidRPr="002B71BE">
                                        <w:t xml:space="preserve"> (the actual interpretation or leading out) looking at verbs, nouns, grammar, syntax, etc</w:t>
                                      </w:r>
                                      <w:r>
                                        <w:rPr>
                                          <w:color w:val="000000" w:themeColor="text1"/>
                                        </w:rPr>
                                        <w:t xml:space="preserve">. </w:t>
                                      </w:r>
                                    </w:p>
                                    <w:p w14:paraId="74F8F263" w14:textId="77777777" w:rsidR="008F689D" w:rsidRDefault="008F689D" w:rsidP="008F68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4196211" name="Text Box 10"/>
                              <wps:cNvSpPr txBox="1"/>
                              <wps:spPr>
                                <a:xfrm>
                                  <a:off x="1971675" y="2333625"/>
                                  <a:ext cx="2714625" cy="466725"/>
                                </a:xfrm>
                                <a:prstGeom prst="rect">
                                  <a:avLst/>
                                </a:prstGeom>
                                <a:solidFill>
                                  <a:schemeClr val="lt1"/>
                                </a:solidFill>
                                <a:ln w="6350">
                                  <a:noFill/>
                                </a:ln>
                              </wps:spPr>
                              <wps:txbx>
                                <w:txbxContent>
                                  <w:p w14:paraId="41BE754A" w14:textId="77777777" w:rsidR="008F689D" w:rsidRPr="00FC385B" w:rsidRDefault="008F689D" w:rsidP="008F689D">
                                    <w:r w:rsidRPr="00FC385B">
                                      <w:t>Biblical Theology / Historical Theology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98146318" name="Text Box 10"/>
                            <wps:cNvSpPr txBox="1"/>
                            <wps:spPr>
                              <a:xfrm>
                                <a:off x="2562225" y="1866900"/>
                                <a:ext cx="1590675" cy="352425"/>
                              </a:xfrm>
                              <a:prstGeom prst="rect">
                                <a:avLst/>
                              </a:prstGeom>
                              <a:solidFill>
                                <a:schemeClr val="lt1"/>
                              </a:solidFill>
                              <a:ln w="6350">
                                <a:noFill/>
                              </a:ln>
                            </wps:spPr>
                            <wps:txbx>
                              <w:txbxContent>
                                <w:p w14:paraId="044C1011" w14:textId="77777777" w:rsidR="008F689D" w:rsidRDefault="008F689D" w:rsidP="008F689D">
                                  <w:r>
                                    <w:t xml:space="preserve">Systematic Theology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161B43CF" id="Group 21" o:spid="_x0000_s1026" style="position:absolute;left:0;text-align:left;margin-left:11.25pt;margin-top:10.95pt;width:525pt;height:396.75pt;z-index:251662336" coordsize="66675,50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">
                <v:shapetype id="_x0000_t202" coordsize="21600,21600" o:spt="202" path="m,l,21600r21600,l21600,xe">
                  <v:stroke joinstyle="miter"/>
                  <v:path gradientshapeok="t" o:connecttype="rect"/>
                </v:shapetype>
                <v:shape id="Text Box 20" o:spid="_x0000_s1027" type="#_x0000_t202" style="position:absolute;left:26574;top:8667;width:16193;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" fillcolor="white [3201]" stroked="f" strokeweight=".5pt">
                  <v:textbox>
                    <w:txbxContent>
                      <w:p w14:paraId="493D677A" w14:textId="77777777" w:rsidR="008F689D" w:rsidRPr="00E6326C" w:rsidRDefault="008F689D" w:rsidP="008F689D">
                        <w:r w:rsidRPr="00E6326C">
                          <w:t>Practical Theology,</w:t>
                        </w:r>
                      </w:p>
                      <w:p w14:paraId="53B79DDE" w14:textId="77777777" w:rsidR="008F689D" w:rsidRPr="00E6326C" w:rsidRDefault="008F689D" w:rsidP="008F689D">
                        <w:r w:rsidRPr="00E6326C">
                          <w:t>Missions, Counseling,</w:t>
                        </w:r>
                      </w:p>
                      <w:p w14:paraId="463032BA" w14:textId="77777777" w:rsidR="008F689D" w:rsidRPr="00E6326C" w:rsidRDefault="008F689D" w:rsidP="008F689D">
                        <w:r w:rsidRPr="00E6326C">
                          <w:t>Apologetics,</w:t>
                        </w:r>
                      </w:p>
                      <w:p w14:paraId="4216E4AF" w14:textId="77777777" w:rsidR="008F689D" w:rsidRPr="00E6326C" w:rsidRDefault="008F689D" w:rsidP="008F689D">
                        <w:r w:rsidRPr="00E6326C">
                          <w:t>Ministry Philosophy</w:t>
                        </w:r>
                      </w:p>
                      <w:p w14:paraId="034FE29F" w14:textId="77777777" w:rsidR="008F689D" w:rsidRDefault="008F689D" w:rsidP="008F689D"/>
                    </w:txbxContent>
                  </v:textbox>
                </v:shape>
                <v:group id="Group 19" o:spid="_x0000_s1028" style="position:absolute;width:66675;height:50387" coordsize="66675,5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">
                  <v:shape id="Text Box 10" o:spid="_x0000_s1029" type="#_x0000_t202" style="position:absolute;left:29051;top:4381;width:885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" fillcolor="white [3201]" stroked="f" strokeweight=".5pt">
                    <v:textbox>
                      <w:txbxContent>
                        <w:p w14:paraId="15E6081A" w14:textId="77777777" w:rsidR="008F689D" w:rsidRDefault="008F689D" w:rsidP="008F689D">
                          <w:r>
                            <w:t xml:space="preserve">Homiletics </w:t>
                          </w:r>
                        </w:p>
                      </w:txbxContent>
                    </v:textbox>
                  </v:shape>
                  <v:group id="Group 16" o:spid="_x0000_s1030" style="position:absolute;width:66675;height:50387" coordsize="66675,5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">
                    <v:group id="Group 15" o:spid="_x0000_s1031" style="position:absolute;width:66675;height:50387" coordsize="66675,5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">
                      <v:group id="Group 14" o:spid="_x0000_s1032" style="position:absolute;width:66675;height:50387" coordsize="66675,5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">
                        <v:group id="Group 13" o:spid="_x0000_s1033" style="position:absolute;width:66675;height:50387" coordsize="66675,5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">
                          <v:group id="Group 12" o:spid="_x0000_s1034" style="position:absolute;width:66675;height:50387" coordsize="66675,5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">
                            <v:group id="Group 11" o:spid="_x0000_s1035" style="position:absolute;width:66675;height:50387" coordsize="66675,5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36" type="#_x0000_t5" style="position:absolute;width:66675;height:50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" filled="f" strokecolor="black [3213]" strokeweight="2.25pt"/>
                              <v:line id="Straight Connector 3" o:spid="_x0000_s1037" style="position:absolute;visibility:visible;mso-wrap-style:square" from="4857,43338" to="62198,4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" strokecolor="black [3200]" strokeweight="2.25pt">
                                <v:stroke joinstyle="miter"/>
                              </v:line>
                              <v:line id="Straight Connector 4" o:spid="_x0000_s1038" style="position:absolute;visibility:visible;mso-wrap-style:square" from="9620,35909" to="57150,3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" strokecolor="black [3200]" strokeweight="2.25pt">
                                <v:stroke joinstyle="miter"/>
                              </v:line>
                              <v:line id="Straight Connector 5" o:spid="_x0000_s1039" style="position:absolute;visibility:visible;mso-wrap-style:square" from="14668,28289" to="52197,28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" strokecolor="black [3200]" strokeweight="2.25pt">
                                <v:stroke joinstyle="miter"/>
                              </v:line>
                              <v:line id="Straight Connector 6" o:spid="_x0000_s1040" style="position:absolute;visibility:visible;mso-wrap-style:square" from="21717,17526" to="44862,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" strokecolor="black [3200]" strokeweight="2.25pt">
                                <v:stroke joinstyle="miter"/>
                              </v:line>
                              <v:line id="Straight Connector 7" o:spid="_x0000_s1041" style="position:absolute;visibility:visible;mso-wrap-style:square" from="18478,22764" to="48196,2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" strokecolor="black [3200]" strokeweight="2.25pt">
                                <v:stroke joinstyle="miter"/>
                              </v:line>
                              <v:line id="Straight Connector 9" o:spid="_x0000_s1042" style="position:absolute;visibility:visible;mso-wrap-style:square" from="28575,7429" to="37909,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" strokecolor="black [3200]" strokeweight="2.25pt">
                                <v:stroke joinstyle="miter"/>
                              </v:line>
                            </v:group>
                            <v:shape id="Text Box 10" o:spid="_x0000_s1043" type="#_x0000_t202" style="position:absolute;left:9620;top:45148;width:50578;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" fillcolor="white [3201]" stroked="f" strokeweight=".5pt">
                              <v:textbox>
                                <w:txbxContent>
                                  <w:p w14:paraId="682882EA" w14:textId="47A8FB27" w:rsidR="008F689D" w:rsidRDefault="008F689D" w:rsidP="008F689D">
                                    <w:r>
                                      <w:t xml:space="preserve">Hermeneutics (Rules of Interpretation) </w:t>
                                    </w:r>
                                    <w:r w:rsidR="00C11027">
                                      <w:t>The Foundation for how you view the Scriptures and how they should be interpret</w:t>
                                    </w:r>
                                    <w:r w:rsidR="00761BA6">
                                      <w:t xml:space="preserve">ed. </w:t>
                                    </w:r>
                                  </w:p>
                                </w:txbxContent>
                              </v:textbox>
                            </v:shape>
                          </v:group>
                          <v:shape id="Text Box 10" o:spid="_x0000_s1044" type="#_x0000_t202" style="position:absolute;left:9048;top:36766;width:48959;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" filled="f" stroked="f" strokeweight=".5pt">
                            <v:textbox>
                              <w:txbxContent>
                                <w:p w14:paraId="4C0CE5F6" w14:textId="77777777" w:rsidR="008F689D" w:rsidRDefault="008F689D" w:rsidP="008F689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720"/>
                                    <w:jc w:val="center"/>
                                    <w:rPr>
                                      <w:color w:val="000000" w:themeColor="text1"/>
                                    </w:rPr>
                                  </w:pPr>
                                  <w:r>
                                    <w:rPr>
                                      <w:color w:val="000000" w:themeColor="text1"/>
                                    </w:rPr>
                                    <w:t xml:space="preserve">Biblical Introduction / Biblical Languages / Canon of Inspired Scripture </w:t>
                                  </w:r>
                                </w:p>
                                <w:p w14:paraId="25DEEA4E" w14:textId="77777777" w:rsidR="008F689D" w:rsidRDefault="008F689D" w:rsidP="008F689D"/>
                              </w:txbxContent>
                            </v:textbox>
                          </v:shape>
                        </v:group>
                        <v:shape id="Text Box 10" o:spid="_x0000_s1045" type="#_x0000_t202" style="position:absolute;left:15525;top:29241;width:35624;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" fillcolor="white [3201]" stroked="f" strokeweight=".5pt">
                          <v:textbox>
                            <w:txbxContent>
                              <w:p w14:paraId="7B86946C" w14:textId="77777777" w:rsidR="008F689D" w:rsidRDefault="008F689D" w:rsidP="008F689D">
                                <w:pPr>
                                  <w:rPr>
                                    <w:color w:val="000000" w:themeColor="text1"/>
                                  </w:rPr>
                                </w:pPr>
                                <w:r w:rsidRPr="008F689D">
                                  <w:rPr>
                                    <w:b/>
                                    <w:bCs/>
                                    <w:highlight w:val="yellow"/>
                                  </w:rPr>
                                  <w:t>Biblical Exegesis</w:t>
                                </w:r>
                                <w:r w:rsidRPr="002B71BE">
                                  <w:t xml:space="preserve"> (the actual interpretation or leading out) looking at verbs, nouns, grammar, syntax, etc</w:t>
                                </w:r>
                                <w:r>
                                  <w:rPr>
                                    <w:color w:val="000000" w:themeColor="text1"/>
                                  </w:rPr>
                                  <w:t xml:space="preserve">. </w:t>
                                </w:r>
                              </w:p>
                              <w:p w14:paraId="74F8F263" w14:textId="77777777" w:rsidR="008F689D" w:rsidRDefault="008F689D" w:rsidP="008F689D"/>
                            </w:txbxContent>
                          </v:textbox>
                        </v:shape>
                      </v:group>
                      <v:shape id="Text Box 10" o:spid="_x0000_s1046" type="#_x0000_t202" style="position:absolute;left:19716;top:23336;width:27147;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" fillcolor="white [3201]" stroked="f" strokeweight=".5pt">
                        <v:textbox>
                          <w:txbxContent>
                            <w:p w14:paraId="41BE754A" w14:textId="77777777" w:rsidR="008F689D" w:rsidRPr="00FC385B" w:rsidRDefault="008F689D" w:rsidP="008F689D">
                              <w:r w:rsidRPr="00FC385B">
                                <w:t>Biblical Theology / Historical Theology</w:t>
                              </w:r>
                            </w:p>
                          </w:txbxContent>
                        </v:textbox>
                      </v:shape>
                    </v:group>
                    <v:shape id="Text Box 10" o:spid="_x0000_s1047" type="#_x0000_t202" style="position:absolute;left:25622;top:18669;width:1590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" fillcolor="white [3201]" stroked="f" strokeweight=".5pt">
                      <v:textbox>
                        <w:txbxContent>
                          <w:p w14:paraId="044C1011" w14:textId="77777777" w:rsidR="008F689D" w:rsidRDefault="008F689D" w:rsidP="008F689D">
                            <w:r>
                              <w:t xml:space="preserve">Systematic Theology </w:t>
                            </w:r>
                          </w:p>
                        </w:txbxContent>
                      </v:textbox>
                    </v:shape>
                  </v:group>
                </v:group>
              </v:group>
            </w:pict>
          </mc:Fallback>
        </mc:AlternateContent>
      </w:r>
    </w:p>
    <w:p w14:paraId="58A854A7" w14:textId="294D7A18" w:rsidR="006F0318" w:rsidRDefault="006F0318" w:rsidP="00721F43">
      <w:pPr>
        <w:spacing w:line="360" w:lineRule="auto"/>
      </w:pPr>
    </w:p>
    <w:p w14:paraId="4D774B4B" w14:textId="77777777" w:rsidR="008F689D" w:rsidRDefault="008F689D" w:rsidP="00721F43">
      <w:pPr>
        <w:spacing w:line="360" w:lineRule="auto"/>
      </w:pPr>
    </w:p>
    <w:p w14:paraId="6262A338" w14:textId="77777777" w:rsidR="008F689D" w:rsidRDefault="008F689D" w:rsidP="00721F43">
      <w:pPr>
        <w:spacing w:line="360" w:lineRule="auto"/>
      </w:pPr>
    </w:p>
    <w:p w14:paraId="4BBC3039" w14:textId="77777777" w:rsidR="008F689D" w:rsidRDefault="008F689D" w:rsidP="00721F43">
      <w:pPr>
        <w:spacing w:line="360" w:lineRule="auto"/>
      </w:pPr>
    </w:p>
    <w:p w14:paraId="55F944A2" w14:textId="77777777" w:rsidR="008F689D" w:rsidRDefault="008F689D" w:rsidP="00721F43">
      <w:pPr>
        <w:spacing w:line="360" w:lineRule="auto"/>
      </w:pPr>
    </w:p>
    <w:p w14:paraId="3EE994FD" w14:textId="77777777" w:rsidR="008F689D" w:rsidRDefault="008F689D" w:rsidP="00721F43">
      <w:pPr>
        <w:spacing w:line="360" w:lineRule="auto"/>
      </w:pPr>
    </w:p>
    <w:p w14:paraId="4A499602" w14:textId="77777777" w:rsidR="008F689D" w:rsidRDefault="008F689D" w:rsidP="00721F43">
      <w:pPr>
        <w:spacing w:line="360" w:lineRule="auto"/>
      </w:pPr>
    </w:p>
    <w:p w14:paraId="7234F5D0" w14:textId="77777777" w:rsidR="008F689D" w:rsidRDefault="008F689D" w:rsidP="00721F43">
      <w:pPr>
        <w:spacing w:line="360" w:lineRule="auto"/>
      </w:pPr>
    </w:p>
    <w:p w14:paraId="289DBAE1" w14:textId="74C725DE" w:rsidR="006F0318" w:rsidRDefault="008F689D" w:rsidP="008F689D">
      <w:pPr>
        <w:spacing w:line="360" w:lineRule="auto"/>
      </w:pPr>
      <w:r>
        <w:rPr>
          <w:noProof/>
        </w:rPr>
        <w:lastRenderedPageBreak/>
        <w:drawing>
          <wp:anchor distT="0" distB="0" distL="114300" distR="114300" simplePos="0" relativeHeight="251660288" behindDoc="0" locked="0" layoutInCell="1" allowOverlap="1" wp14:anchorId="1B2C3793" wp14:editId="1E4ECD15">
            <wp:simplePos x="0" y="0"/>
            <wp:positionH relativeFrom="column">
              <wp:posOffset>9525</wp:posOffset>
            </wp:positionH>
            <wp:positionV relativeFrom="paragraph">
              <wp:posOffset>469265</wp:posOffset>
            </wp:positionV>
            <wp:extent cx="6858000" cy="6411595"/>
            <wp:effectExtent l="0" t="0" r="0" b="8255"/>
            <wp:wrapSquare wrapText="bothSides"/>
            <wp:docPr id="2009123636" name="Picture 1" descr="A diagram of the bible and the bi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23636" name="Picture 1" descr="A diagram of the bible and the bi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58000" cy="6411595"/>
                    </a:xfrm>
                    <a:prstGeom prst="rect">
                      <a:avLst/>
                    </a:prstGeom>
                  </pic:spPr>
                </pic:pic>
              </a:graphicData>
            </a:graphic>
          </wp:anchor>
        </w:drawing>
      </w:r>
    </w:p>
    <w:p w14:paraId="06C78AF2" w14:textId="77777777" w:rsidR="00304633" w:rsidRPr="00304633" w:rsidRDefault="00304633" w:rsidP="00304633"/>
    <w:p w14:paraId="59706AC2" w14:textId="77777777" w:rsidR="00304633" w:rsidRPr="00304633" w:rsidRDefault="00304633" w:rsidP="00304633"/>
    <w:p w14:paraId="025F0E64" w14:textId="77777777" w:rsidR="00304633" w:rsidRPr="00304633" w:rsidRDefault="00304633" w:rsidP="00304633"/>
    <w:p w14:paraId="0CFB3834" w14:textId="77777777" w:rsidR="00304633" w:rsidRPr="00304633" w:rsidRDefault="00304633" w:rsidP="00304633"/>
    <w:p w14:paraId="6D000F84" w14:textId="4A0CE66C" w:rsidR="00304633" w:rsidRDefault="00304633" w:rsidP="00304633">
      <w:pPr>
        <w:tabs>
          <w:tab w:val="left" w:pos="1155"/>
        </w:tabs>
      </w:pPr>
      <w:r>
        <w:tab/>
      </w:r>
    </w:p>
    <w:p w14:paraId="08FA38E7" w14:textId="77777777" w:rsidR="00304633" w:rsidRDefault="00304633" w:rsidP="00304633">
      <w:pPr>
        <w:tabs>
          <w:tab w:val="left" w:pos="1155"/>
        </w:tabs>
      </w:pPr>
    </w:p>
    <w:p w14:paraId="13C6BAD8" w14:textId="77777777" w:rsidR="00304633" w:rsidRDefault="00304633" w:rsidP="00304633">
      <w:pPr>
        <w:tabs>
          <w:tab w:val="left" w:pos="1155"/>
        </w:tabs>
      </w:pPr>
    </w:p>
    <w:p w14:paraId="3319796E" w14:textId="77777777" w:rsidR="00304633" w:rsidRDefault="00304633" w:rsidP="00304633">
      <w:pPr>
        <w:tabs>
          <w:tab w:val="left" w:pos="1155"/>
        </w:tabs>
      </w:pPr>
    </w:p>
    <w:p w14:paraId="023C9DDE" w14:textId="77777777" w:rsidR="00304633" w:rsidRDefault="00304633" w:rsidP="00304633">
      <w:pPr>
        <w:tabs>
          <w:tab w:val="left" w:pos="1155"/>
        </w:tabs>
      </w:pPr>
    </w:p>
    <w:p w14:paraId="7065CDB2" w14:textId="77777777" w:rsidR="00304633" w:rsidRDefault="00304633" w:rsidP="00304633">
      <w:pPr>
        <w:tabs>
          <w:tab w:val="left" w:pos="1155"/>
        </w:tabs>
      </w:pPr>
    </w:p>
    <w:p w14:paraId="35AEBB42" w14:textId="77777777" w:rsidR="00304633" w:rsidRDefault="00304633" w:rsidP="00304633">
      <w:pPr>
        <w:tabs>
          <w:tab w:val="left" w:pos="1155"/>
        </w:tabs>
      </w:pPr>
    </w:p>
    <w:p w14:paraId="7C834DB1" w14:textId="77777777" w:rsidR="00304633" w:rsidRDefault="00304633" w:rsidP="00304633">
      <w:pPr>
        <w:tabs>
          <w:tab w:val="left" w:pos="1155"/>
        </w:tabs>
      </w:pPr>
    </w:p>
    <w:p w14:paraId="7A92BD94" w14:textId="77777777" w:rsidR="00304633" w:rsidRDefault="00304633" w:rsidP="00304633">
      <w:pPr>
        <w:tabs>
          <w:tab w:val="left" w:pos="1155"/>
        </w:tabs>
      </w:pPr>
    </w:p>
    <w:p w14:paraId="4352F1D7" w14:textId="37835885" w:rsidR="00304633" w:rsidRDefault="00A47273" w:rsidP="00304633">
      <w:pPr>
        <w:tabs>
          <w:tab w:val="left" w:pos="1155"/>
        </w:tabs>
      </w:pPr>
      <w:r>
        <w:rPr>
          <w:noProof/>
        </w:rPr>
        <w:lastRenderedPageBreak/>
        <w:drawing>
          <wp:anchor distT="0" distB="0" distL="114300" distR="114300" simplePos="0" relativeHeight="251663360" behindDoc="0" locked="0" layoutInCell="1" allowOverlap="1" wp14:anchorId="3441046C" wp14:editId="1FE4E72C">
            <wp:simplePos x="0" y="0"/>
            <wp:positionH relativeFrom="column">
              <wp:posOffset>249603</wp:posOffset>
            </wp:positionH>
            <wp:positionV relativeFrom="paragraph">
              <wp:posOffset>250058</wp:posOffset>
            </wp:positionV>
            <wp:extent cx="6366294" cy="8342498"/>
            <wp:effectExtent l="0" t="0" r="0" b="1905"/>
            <wp:wrapThrough wrapText="bothSides">
              <wp:wrapPolygon edited="0">
                <wp:start x="0" y="0"/>
                <wp:lineTo x="0" y="21556"/>
                <wp:lineTo x="21525" y="21556"/>
                <wp:lineTo x="21525" y="0"/>
                <wp:lineTo x="0" y="0"/>
              </wp:wrapPolygon>
            </wp:wrapThrough>
            <wp:docPr id="597645512" name="Picture 1"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45512" name="Picture 1" descr="A close-up of a book&#10;&#10;Description automatically generated"/>
                    <pic:cNvPicPr/>
                  </pic:nvPicPr>
                  <pic:blipFill>
                    <a:blip r:embed="rId9">
                      <a:extLst>
                        <a:ext uri="{BEBA8EAE-BF5A-486C-A8C5-ECC9F3942E4B}">
                          <a14:imgProps xmlns:a14="http://schemas.microsoft.com/office/drawing/2010/main">
                            <a14:imgLayer r:embed="rId10">
                              <a14:imgEffect>
                                <a14:sharpenSoften amount="25000"/>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6366294" cy="8342498"/>
                    </a:xfrm>
                    <a:prstGeom prst="rect">
                      <a:avLst/>
                    </a:prstGeom>
                  </pic:spPr>
                </pic:pic>
              </a:graphicData>
            </a:graphic>
          </wp:anchor>
        </w:drawing>
      </w:r>
    </w:p>
    <w:p w14:paraId="31960213" w14:textId="10055465" w:rsidR="00304633" w:rsidRPr="00304633" w:rsidRDefault="00304633" w:rsidP="00304633"/>
    <w:p w14:paraId="52C77CD5" w14:textId="77777777" w:rsidR="00304633" w:rsidRPr="00304633" w:rsidRDefault="00304633" w:rsidP="00304633"/>
    <w:sectPr w:rsidR="00304633" w:rsidRPr="00304633" w:rsidSect="00601E59">
      <w:footerReference w:type="default" r:id="rId11"/>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19B1A" w14:textId="77777777" w:rsidR="003F6E3D" w:rsidRDefault="003F6E3D" w:rsidP="004B1462">
      <w:r>
        <w:separator/>
      </w:r>
    </w:p>
  </w:endnote>
  <w:endnote w:type="continuationSeparator" w:id="0">
    <w:p w14:paraId="7A1E174D" w14:textId="77777777" w:rsidR="003F6E3D" w:rsidRDefault="003F6E3D" w:rsidP="004B1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5432953"/>
      <w:docPartObj>
        <w:docPartGallery w:val="Page Numbers (Bottom of Page)"/>
        <w:docPartUnique/>
      </w:docPartObj>
    </w:sdtPr>
    <w:sdtContent>
      <w:sdt>
        <w:sdtPr>
          <w:id w:val="1728636285"/>
          <w:docPartObj>
            <w:docPartGallery w:val="Page Numbers (Top of Page)"/>
            <w:docPartUnique/>
          </w:docPartObj>
        </w:sdtPr>
        <w:sdtContent>
          <w:p w14:paraId="288613DB" w14:textId="3573B428" w:rsidR="00601E59" w:rsidRDefault="00601E59">
            <w:pPr>
              <w:pStyle w:val="Footer"/>
              <w:jc w:val="center"/>
            </w:pPr>
            <w:r w:rsidRPr="00601E59">
              <w:rPr>
                <w:sz w:val="18"/>
                <w:szCs w:val="16"/>
              </w:rPr>
              <w:t xml:space="preserve">Page </w:t>
            </w:r>
            <w:r w:rsidRPr="00601E59">
              <w:rPr>
                <w:b/>
                <w:bCs/>
                <w:sz w:val="18"/>
                <w:szCs w:val="18"/>
              </w:rPr>
              <w:fldChar w:fldCharType="begin"/>
            </w:r>
            <w:r w:rsidRPr="00601E59">
              <w:rPr>
                <w:b/>
                <w:bCs/>
                <w:sz w:val="18"/>
                <w:szCs w:val="16"/>
              </w:rPr>
              <w:instrText xml:space="preserve"> PAGE </w:instrText>
            </w:r>
            <w:r w:rsidRPr="00601E59">
              <w:rPr>
                <w:b/>
                <w:bCs/>
                <w:sz w:val="18"/>
                <w:szCs w:val="18"/>
              </w:rPr>
              <w:fldChar w:fldCharType="separate"/>
            </w:r>
            <w:r w:rsidRPr="00601E59">
              <w:rPr>
                <w:b/>
                <w:bCs/>
                <w:noProof/>
                <w:sz w:val="18"/>
                <w:szCs w:val="16"/>
              </w:rPr>
              <w:t>2</w:t>
            </w:r>
            <w:r w:rsidRPr="00601E59">
              <w:rPr>
                <w:b/>
                <w:bCs/>
                <w:sz w:val="18"/>
                <w:szCs w:val="18"/>
              </w:rPr>
              <w:fldChar w:fldCharType="end"/>
            </w:r>
            <w:r w:rsidRPr="00601E59">
              <w:rPr>
                <w:sz w:val="18"/>
                <w:szCs w:val="16"/>
              </w:rPr>
              <w:t xml:space="preserve"> of </w:t>
            </w:r>
            <w:r w:rsidRPr="00601E59">
              <w:rPr>
                <w:b/>
                <w:bCs/>
                <w:sz w:val="18"/>
                <w:szCs w:val="18"/>
              </w:rPr>
              <w:fldChar w:fldCharType="begin"/>
            </w:r>
            <w:r w:rsidRPr="00601E59">
              <w:rPr>
                <w:b/>
                <w:bCs/>
                <w:sz w:val="18"/>
                <w:szCs w:val="16"/>
              </w:rPr>
              <w:instrText xml:space="preserve"> NUMPAGES  </w:instrText>
            </w:r>
            <w:r w:rsidRPr="00601E59">
              <w:rPr>
                <w:b/>
                <w:bCs/>
                <w:sz w:val="18"/>
                <w:szCs w:val="18"/>
              </w:rPr>
              <w:fldChar w:fldCharType="separate"/>
            </w:r>
            <w:r w:rsidRPr="00601E59">
              <w:rPr>
                <w:b/>
                <w:bCs/>
                <w:noProof/>
                <w:sz w:val="18"/>
                <w:szCs w:val="16"/>
              </w:rPr>
              <w:t>2</w:t>
            </w:r>
            <w:r w:rsidRPr="00601E59">
              <w:rPr>
                <w:b/>
                <w:bCs/>
                <w:sz w:val="18"/>
                <w:szCs w:val="18"/>
              </w:rPr>
              <w:fldChar w:fldCharType="end"/>
            </w:r>
          </w:p>
        </w:sdtContent>
      </w:sdt>
    </w:sdtContent>
  </w:sdt>
  <w:p w14:paraId="7B41BF26" w14:textId="77777777" w:rsidR="00601E59" w:rsidRDefault="00601E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3C02A" w14:textId="77777777" w:rsidR="003F6E3D" w:rsidRDefault="003F6E3D" w:rsidP="004B1462">
      <w:r>
        <w:separator/>
      </w:r>
    </w:p>
  </w:footnote>
  <w:footnote w:type="continuationSeparator" w:id="0">
    <w:p w14:paraId="662E2E9D" w14:textId="77777777" w:rsidR="003F6E3D" w:rsidRDefault="003F6E3D" w:rsidP="004B1462">
      <w:r>
        <w:continuationSeparator/>
      </w:r>
    </w:p>
  </w:footnote>
  <w:footnote w:id="1">
    <w:p w14:paraId="7EA0A87F" w14:textId="1719FBCE" w:rsidR="004345DA" w:rsidRDefault="004345DA">
      <w:pPr>
        <w:pStyle w:val="FootnoteText"/>
      </w:pPr>
      <w:r>
        <w:rPr>
          <w:rStyle w:val="FootnoteReference"/>
        </w:rPr>
        <w:footnoteRef/>
      </w:r>
      <w:r>
        <w:t xml:space="preserve"> </w:t>
      </w:r>
      <w:hyperlink r:id="rId1" w:history="1">
        <w:r w:rsidR="00F33AE4" w:rsidRPr="00C83663">
          <w:rPr>
            <w:rStyle w:val="Hyperlink"/>
          </w:rPr>
          <w:t>https://twitter.com/MattMBarrett/status/1516401230234456064</w:t>
        </w:r>
      </w:hyperlink>
      <w:r w:rsidR="00F33AE4">
        <w:t xml:space="preserve"> This quote is from Matthew Barrett</w:t>
      </w:r>
      <w:r w:rsidR="002725C7">
        <w:t>, professor of Christian Theology at Midwestern Baptist Theological Seminary</w:t>
      </w:r>
      <w:r w:rsidR="00474103">
        <w:t xml:space="preserve"> and author of multiple publications. </w:t>
      </w:r>
      <w:r w:rsidR="00DF3E39">
        <w:t xml:space="preserve">He is a leading evangelical </w:t>
      </w:r>
      <w:r w:rsidR="00C956BC">
        <w:t xml:space="preserve">scholar who is seeking to bring Protestants back to their </w:t>
      </w:r>
      <w:r w:rsidR="00886549">
        <w:t>Roman C</w:t>
      </w:r>
      <w:r w:rsidR="002B7B95">
        <w:t xml:space="preserve">atholic faith. </w:t>
      </w:r>
    </w:p>
  </w:footnote>
  <w:footnote w:id="2">
    <w:p w14:paraId="1974A68B" w14:textId="2C884C0E" w:rsidR="006C667E" w:rsidRDefault="006C667E">
      <w:pPr>
        <w:pStyle w:val="FootnoteText"/>
      </w:pPr>
      <w:r>
        <w:rPr>
          <w:rStyle w:val="FootnoteReference"/>
        </w:rPr>
        <w:footnoteRef/>
      </w:r>
      <w:r>
        <w:t xml:space="preserve"> </w:t>
      </w:r>
      <w:hyperlink r:id="rId2" w:history="1">
        <w:r w:rsidR="00D91AEE" w:rsidRPr="00C83663">
          <w:rPr>
            <w:rStyle w:val="Hyperlink"/>
          </w:rPr>
          <w:t>https://www.jeremyhoward.net/2022/07/biblicism-confessions-womanhood.html</w:t>
        </w:r>
      </w:hyperlink>
      <w:r w:rsidR="00D91AEE">
        <w:t xml:space="preserve"> </w:t>
      </w:r>
    </w:p>
  </w:footnote>
  <w:footnote w:id="3">
    <w:p w14:paraId="3CFABF3E" w14:textId="2D76D100" w:rsidR="008869A4" w:rsidRDefault="008869A4">
      <w:pPr>
        <w:pStyle w:val="FootnoteText"/>
      </w:pPr>
      <w:r>
        <w:rPr>
          <w:rStyle w:val="FootnoteReference"/>
        </w:rPr>
        <w:footnoteRef/>
      </w:r>
      <w:r>
        <w:t xml:space="preserve"> </w:t>
      </w:r>
      <w:hyperlink r:id="rId3" w:anchor="_edn12" w:history="1">
        <w:r w:rsidRPr="00C83663">
          <w:rPr>
            <w:rStyle w:val="Hyperlink"/>
          </w:rPr>
          <w:t>https://bereanbeacon.org/reformed-leaders-hypnotized-by-catholic-teachings-of-thomas-aquinas/#_edn12</w:t>
        </w:r>
      </w:hyperlink>
      <w:r>
        <w:t xml:space="preserve"> </w:t>
      </w:r>
    </w:p>
  </w:footnote>
  <w:footnote w:id="4">
    <w:p w14:paraId="2A883BF8" w14:textId="7616FE49" w:rsidR="0069792B" w:rsidRDefault="0069792B">
      <w:pPr>
        <w:pStyle w:val="FootnoteText"/>
      </w:pPr>
      <w:r>
        <w:rPr>
          <w:rStyle w:val="FootnoteReference"/>
        </w:rPr>
        <w:footnoteRef/>
      </w:r>
      <w:r>
        <w:t xml:space="preserve"> </w:t>
      </w:r>
      <w:hyperlink r:id="rId4" w:history="1">
        <w:r w:rsidRPr="00C83663">
          <w:rPr>
            <w:rStyle w:val="Hyperlink"/>
          </w:rPr>
          <w:t>https://www.jeremyhoward.net/2022/07/biblicism-confessions-womanhood.html</w:t>
        </w:r>
      </w:hyperlink>
      <w:r>
        <w:t xml:space="preserve"> </w:t>
      </w:r>
    </w:p>
  </w:footnote>
  <w:footnote w:id="5">
    <w:p w14:paraId="4E3F9446" w14:textId="7264E4B6" w:rsidR="008B3EF5" w:rsidRDefault="008B3EF5">
      <w:pPr>
        <w:pStyle w:val="FootnoteText"/>
      </w:pPr>
      <w:r>
        <w:rPr>
          <w:rStyle w:val="FootnoteReference"/>
        </w:rPr>
        <w:footnoteRef/>
      </w:r>
      <w:r>
        <w:t xml:space="preserve"> </w:t>
      </w:r>
      <w:hyperlink r:id="rId5" w:history="1">
        <w:r w:rsidRPr="00C83663">
          <w:rPr>
            <w:rStyle w:val="Hyperlink"/>
          </w:rPr>
          <w:t>https://exegesisandtheology.com/2017/12/21/review-of-james-dolezal-all-that-is-in-god-evangelical-theology-and-the-challenge-of-classical-christian-theism/</w:t>
        </w:r>
      </w:hyperlink>
      <w:r>
        <w:t xml:space="preserve"> </w:t>
      </w:r>
    </w:p>
  </w:footnote>
  <w:footnote w:id="6">
    <w:p w14:paraId="673F24A3" w14:textId="12BF67A5" w:rsidR="00CE1AE5" w:rsidRDefault="00CE1AE5">
      <w:pPr>
        <w:pStyle w:val="FootnoteText"/>
      </w:pPr>
      <w:r>
        <w:rPr>
          <w:rStyle w:val="FootnoteReference"/>
        </w:rPr>
        <w:footnoteRef/>
      </w:r>
      <w:r>
        <w:t xml:space="preserve"> </w:t>
      </w:r>
      <w:hyperlink r:id="rId6" w:history="1">
        <w:r w:rsidR="00EB5D47" w:rsidRPr="00C83663">
          <w:rPr>
            <w:rStyle w:val="Hyperlink"/>
          </w:rPr>
          <w:t>https://www.catholicworldreport.com/2016/07/19/evangelical-exodus-the-protestant-seminary-that-produced-dozens-of-catholic-converts/</w:t>
        </w:r>
      </w:hyperlink>
      <w:r w:rsidR="00EB5D47">
        <w:t xml:space="preserve"> </w:t>
      </w:r>
    </w:p>
  </w:footnote>
  <w:footnote w:id="7">
    <w:p w14:paraId="7DBEE95A" w14:textId="2EB290DC" w:rsidR="009B4E1D" w:rsidRDefault="009B4E1D">
      <w:pPr>
        <w:pStyle w:val="FootnoteText"/>
      </w:pPr>
      <w:r>
        <w:rPr>
          <w:rStyle w:val="FootnoteReference"/>
        </w:rPr>
        <w:footnoteRef/>
      </w:r>
      <w:r w:rsidR="00060F00">
        <w:t xml:space="preserve"> Ibid. </w:t>
      </w:r>
    </w:p>
  </w:footnote>
  <w:footnote w:id="8">
    <w:p w14:paraId="267E8100" w14:textId="63484259" w:rsidR="00060F00" w:rsidRDefault="00060F00">
      <w:pPr>
        <w:pStyle w:val="FootnoteText"/>
      </w:pPr>
      <w:r>
        <w:rPr>
          <w:rStyle w:val="FootnoteReference"/>
        </w:rPr>
        <w:footnoteRef/>
      </w:r>
      <w:r>
        <w:t xml:space="preserve"> Ibid. </w:t>
      </w:r>
    </w:p>
  </w:footnote>
  <w:footnote w:id="9">
    <w:p w14:paraId="72E07DCD" w14:textId="4F4C8C71" w:rsidR="00416AB9" w:rsidRDefault="00416AB9">
      <w:pPr>
        <w:pStyle w:val="FootnoteText"/>
      </w:pPr>
      <w:r>
        <w:rPr>
          <w:rStyle w:val="FootnoteReference"/>
        </w:rPr>
        <w:footnoteRef/>
      </w:r>
      <w:r>
        <w:t xml:space="preserve"> </w:t>
      </w:r>
      <w:hyperlink r:id="rId7" w:history="1">
        <w:r w:rsidR="006F0534" w:rsidRPr="00C83663">
          <w:rPr>
            <w:rStyle w:val="Hyperlink"/>
          </w:rPr>
          <w:t>https://www.catholic.com/magazine/print-edition/mission-to-mission-to-catholics</w:t>
        </w:r>
      </w:hyperlink>
      <w:r w:rsidR="006F0534">
        <w:t xml:space="preserve"> </w:t>
      </w:r>
    </w:p>
  </w:footnote>
  <w:footnote w:id="10">
    <w:p w14:paraId="6DEB85DF" w14:textId="064164BA" w:rsidR="00170476" w:rsidRDefault="00170476">
      <w:pPr>
        <w:pStyle w:val="FootnoteText"/>
      </w:pPr>
      <w:r>
        <w:rPr>
          <w:rStyle w:val="FootnoteReference"/>
        </w:rPr>
        <w:footnoteRef/>
      </w:r>
      <w:r>
        <w:t xml:space="preserve"> </w:t>
      </w:r>
      <w:hyperlink r:id="rId8" w:history="1">
        <w:r w:rsidRPr="00C83663">
          <w:rPr>
            <w:rStyle w:val="Hyperlink"/>
          </w:rPr>
          <w:t>https://credomag.com/article/the-angelic-doctors-heavenly-doctrine-of-god/</w:t>
        </w:r>
      </w:hyperlink>
      <w:r>
        <w:t xml:space="preserve"> </w:t>
      </w:r>
    </w:p>
  </w:footnote>
  <w:footnote w:id="11">
    <w:p w14:paraId="01C58A97" w14:textId="7766C06D" w:rsidR="00F55532" w:rsidRDefault="00F55532">
      <w:pPr>
        <w:pStyle w:val="FootnoteText"/>
      </w:pPr>
      <w:r>
        <w:rPr>
          <w:rStyle w:val="FootnoteReference"/>
        </w:rPr>
        <w:footnoteRef/>
      </w:r>
      <w:r>
        <w:t xml:space="preserve"> Ibid. </w:t>
      </w:r>
    </w:p>
  </w:footnote>
  <w:footnote w:id="12">
    <w:p w14:paraId="2A561871" w14:textId="34A35E5D" w:rsidR="00BB05BA" w:rsidRDefault="00BB05BA">
      <w:pPr>
        <w:pStyle w:val="FootnoteText"/>
      </w:pPr>
      <w:r>
        <w:rPr>
          <w:rStyle w:val="FootnoteReference"/>
        </w:rPr>
        <w:footnoteRef/>
      </w:r>
      <w:r>
        <w:t xml:space="preserve"> Ibid. </w:t>
      </w:r>
    </w:p>
  </w:footnote>
  <w:footnote w:id="13">
    <w:p w14:paraId="24A22DE0" w14:textId="7E777B5B" w:rsidR="00522236" w:rsidRDefault="00522236">
      <w:pPr>
        <w:pStyle w:val="FootnoteText"/>
      </w:pPr>
      <w:r>
        <w:rPr>
          <w:rStyle w:val="FootnoteReference"/>
        </w:rPr>
        <w:footnoteRef/>
      </w:r>
      <w:r>
        <w:t xml:space="preserve"> </w:t>
      </w:r>
      <w:hyperlink r:id="rId9" w:history="1">
        <w:r w:rsidR="00F521E9" w:rsidRPr="00C83663">
          <w:rPr>
            <w:rStyle w:val="Hyperlink"/>
          </w:rPr>
          <w:t>https://juicyecumenism.com/2013/09/04/the-great-tradition-the-essential-guidance-system-for-the-church/</w:t>
        </w:r>
      </w:hyperlink>
      <w:r w:rsidR="00F521E9">
        <w:t xml:space="preserve"> </w:t>
      </w:r>
    </w:p>
  </w:footnote>
  <w:footnote w:id="14">
    <w:p w14:paraId="7AFBE32D" w14:textId="594A55B9" w:rsidR="009809BB" w:rsidRDefault="009809BB">
      <w:pPr>
        <w:pStyle w:val="FootnoteText"/>
      </w:pPr>
      <w:r>
        <w:rPr>
          <w:rStyle w:val="FootnoteReference"/>
        </w:rPr>
        <w:footnoteRef/>
      </w:r>
      <w:r>
        <w:t xml:space="preserve"> </w:t>
      </w:r>
      <w:hyperlink r:id="rId10" w:history="1">
        <w:r w:rsidR="00280F4B" w:rsidRPr="00C83663">
          <w:rPr>
            <w:rStyle w:val="Hyperlink"/>
          </w:rPr>
          <w:t>https://tottministries.org/the-battle-for-god-part-5/</w:t>
        </w:r>
      </w:hyperlink>
      <w:r w:rsidR="00280F4B">
        <w:t xml:space="preserve"> </w:t>
      </w:r>
    </w:p>
  </w:footnote>
  <w:footnote w:id="15">
    <w:p w14:paraId="6270CD4E" w14:textId="125A29F1" w:rsidR="00E40E73" w:rsidRDefault="00E40E73">
      <w:pPr>
        <w:pStyle w:val="FootnoteText"/>
      </w:pPr>
      <w:r>
        <w:rPr>
          <w:rStyle w:val="FootnoteReference"/>
        </w:rPr>
        <w:footnoteRef/>
      </w:r>
      <w:r>
        <w:t xml:space="preserve"> Ibid. </w:t>
      </w:r>
    </w:p>
  </w:footnote>
  <w:footnote w:id="16">
    <w:p w14:paraId="086A2207" w14:textId="396BC996" w:rsidR="00DA2CE2" w:rsidRDefault="00DA2CE2">
      <w:pPr>
        <w:pStyle w:val="FootnoteText"/>
      </w:pPr>
      <w:r>
        <w:rPr>
          <w:rStyle w:val="FootnoteReference"/>
        </w:rPr>
        <w:footnoteRef/>
      </w:r>
      <w:r>
        <w:t xml:space="preserve"> Ibid. </w:t>
      </w:r>
    </w:p>
  </w:footnote>
  <w:footnote w:id="17">
    <w:p w14:paraId="3A841F23" w14:textId="1CDA951A" w:rsidR="00964B01" w:rsidRDefault="00964B01">
      <w:pPr>
        <w:pStyle w:val="FootnoteText"/>
      </w:pPr>
      <w:r>
        <w:rPr>
          <w:rStyle w:val="FootnoteReference"/>
        </w:rPr>
        <w:footnoteRef/>
      </w:r>
      <w:r>
        <w:t xml:space="preserve"> Ibid. </w:t>
      </w:r>
    </w:p>
  </w:footnote>
  <w:footnote w:id="18">
    <w:p w14:paraId="48855607" w14:textId="3F9FD4F9" w:rsidR="00B1220F" w:rsidRPr="004D1D65" w:rsidRDefault="00B1220F" w:rsidP="00B1220F">
      <w:pPr>
        <w:rPr>
          <w:sz w:val="20"/>
          <w:szCs w:val="18"/>
        </w:rPr>
      </w:pPr>
      <w:r w:rsidRPr="004D1D65">
        <w:rPr>
          <w:rStyle w:val="FootnoteReference"/>
          <w:sz w:val="20"/>
          <w:szCs w:val="18"/>
        </w:rPr>
        <w:footnoteRef/>
      </w:r>
      <w:r w:rsidRPr="004D1D65">
        <w:rPr>
          <w:sz w:val="20"/>
          <w:szCs w:val="18"/>
        </w:rPr>
        <w:t xml:space="preserve"> </w:t>
      </w:r>
      <w:hyperlink r:id="rId11" w:history="1">
        <w:r w:rsidRPr="004D1D65">
          <w:rPr>
            <w:rStyle w:val="Hyperlink"/>
            <w:sz w:val="20"/>
            <w:szCs w:val="18"/>
          </w:rPr>
          <w:t>https://www.jeremyhoward.net/2022/07/biblicism-confessions-womanhood.html</w:t>
        </w:r>
      </w:hyperlink>
      <w:r w:rsidRPr="004D1D65">
        <w:rPr>
          <w:sz w:val="20"/>
          <w:szCs w:val="18"/>
        </w:rPr>
        <w:t xml:space="preserve"> </w:t>
      </w:r>
    </w:p>
  </w:footnote>
  <w:footnote w:id="19">
    <w:p w14:paraId="57FEE5F2" w14:textId="6EED4739" w:rsidR="00F7043A" w:rsidRDefault="00F7043A">
      <w:pPr>
        <w:pStyle w:val="FootnoteText"/>
      </w:pPr>
      <w:r>
        <w:rPr>
          <w:rStyle w:val="FootnoteReference"/>
        </w:rPr>
        <w:footnoteRef/>
      </w:r>
      <w:r>
        <w:t xml:space="preserve"> </w:t>
      </w:r>
      <w:hyperlink r:id="rId12" w:anchor="_edn29" w:history="1">
        <w:r w:rsidRPr="00C83663">
          <w:rPr>
            <w:rStyle w:val="Hyperlink"/>
          </w:rPr>
          <w:t>https://tottministries.org/the-battle-for-god-part-5/#_edn29</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A09E5"/>
    <w:multiLevelType w:val="hybridMultilevel"/>
    <w:tmpl w:val="79A2A718"/>
    <w:lvl w:ilvl="0" w:tplc="1976110C">
      <w:start w:val="1"/>
      <w:numFmt w:val="bullet"/>
      <w:pStyle w:val="Normal-Block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80"/>
        </w:tabs>
        <w:ind w:left="-180" w:hanging="360"/>
      </w:pPr>
      <w:rPr>
        <w:rFonts w:ascii="Courier New" w:hAnsi="Courier New" w:cs="Courier New" w:hint="default"/>
      </w:rPr>
    </w:lvl>
    <w:lvl w:ilvl="2" w:tplc="04090005">
      <w:start w:val="1"/>
      <w:numFmt w:val="bullet"/>
      <w:lvlText w:val=""/>
      <w:lvlJc w:val="left"/>
      <w:pPr>
        <w:tabs>
          <w:tab w:val="num" w:pos="540"/>
        </w:tabs>
        <w:ind w:left="540" w:hanging="360"/>
      </w:pPr>
      <w:rPr>
        <w:rFonts w:ascii="Wingdings" w:hAnsi="Wingdings" w:hint="default"/>
      </w:rPr>
    </w:lvl>
    <w:lvl w:ilvl="3" w:tplc="04090001">
      <w:start w:val="1"/>
      <w:numFmt w:val="bullet"/>
      <w:lvlText w:val=""/>
      <w:lvlJc w:val="left"/>
      <w:pPr>
        <w:tabs>
          <w:tab w:val="num" w:pos="1260"/>
        </w:tabs>
        <w:ind w:left="1260" w:hanging="360"/>
      </w:pPr>
      <w:rPr>
        <w:rFonts w:ascii="Symbol" w:hAnsi="Symbol" w:hint="default"/>
      </w:rPr>
    </w:lvl>
    <w:lvl w:ilvl="4" w:tplc="04090003">
      <w:start w:val="1"/>
      <w:numFmt w:val="bullet"/>
      <w:lvlText w:val="o"/>
      <w:lvlJc w:val="left"/>
      <w:pPr>
        <w:tabs>
          <w:tab w:val="num" w:pos="1980"/>
        </w:tabs>
        <w:ind w:left="1980" w:hanging="360"/>
      </w:pPr>
      <w:rPr>
        <w:rFonts w:ascii="Courier New" w:hAnsi="Courier New" w:cs="Courier New" w:hint="default"/>
      </w:rPr>
    </w:lvl>
    <w:lvl w:ilvl="5" w:tplc="04090005">
      <w:start w:val="1"/>
      <w:numFmt w:val="bullet"/>
      <w:lvlText w:val=""/>
      <w:lvlJc w:val="left"/>
      <w:pPr>
        <w:tabs>
          <w:tab w:val="num" w:pos="2700"/>
        </w:tabs>
        <w:ind w:left="2700" w:hanging="360"/>
      </w:pPr>
      <w:rPr>
        <w:rFonts w:ascii="Wingdings" w:hAnsi="Wingdings" w:hint="default"/>
      </w:rPr>
    </w:lvl>
    <w:lvl w:ilvl="6" w:tplc="04090001">
      <w:start w:val="1"/>
      <w:numFmt w:val="bullet"/>
      <w:lvlText w:val=""/>
      <w:lvlJc w:val="left"/>
      <w:pPr>
        <w:tabs>
          <w:tab w:val="num" w:pos="3420"/>
        </w:tabs>
        <w:ind w:left="3420" w:hanging="360"/>
      </w:pPr>
      <w:rPr>
        <w:rFonts w:ascii="Symbol" w:hAnsi="Symbol" w:hint="default"/>
      </w:rPr>
    </w:lvl>
    <w:lvl w:ilvl="7" w:tplc="04090003">
      <w:start w:val="1"/>
      <w:numFmt w:val="bullet"/>
      <w:lvlText w:val="o"/>
      <w:lvlJc w:val="left"/>
      <w:pPr>
        <w:tabs>
          <w:tab w:val="num" w:pos="4140"/>
        </w:tabs>
        <w:ind w:left="4140" w:hanging="360"/>
      </w:pPr>
      <w:rPr>
        <w:rFonts w:ascii="Courier New" w:hAnsi="Courier New" w:cs="Courier New" w:hint="default"/>
      </w:rPr>
    </w:lvl>
    <w:lvl w:ilvl="8" w:tplc="04090005">
      <w:start w:val="1"/>
      <w:numFmt w:val="bullet"/>
      <w:lvlText w:val=""/>
      <w:lvlJc w:val="left"/>
      <w:pPr>
        <w:tabs>
          <w:tab w:val="num" w:pos="4860"/>
        </w:tabs>
        <w:ind w:left="4860" w:hanging="360"/>
      </w:pPr>
      <w:rPr>
        <w:rFonts w:ascii="Wingdings" w:hAnsi="Wingdings" w:hint="default"/>
      </w:rPr>
    </w:lvl>
  </w:abstractNum>
  <w:abstractNum w:abstractNumId="1" w15:restartNumberingAfterBreak="0">
    <w:nsid w:val="0A047728"/>
    <w:multiLevelType w:val="hybridMultilevel"/>
    <w:tmpl w:val="2C9CB4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A010AE"/>
    <w:multiLevelType w:val="hybridMultilevel"/>
    <w:tmpl w:val="21028D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F6173C"/>
    <w:multiLevelType w:val="hybridMultilevel"/>
    <w:tmpl w:val="002002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1E1BDA"/>
    <w:multiLevelType w:val="hybridMultilevel"/>
    <w:tmpl w:val="47F2A0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E5831DE"/>
    <w:multiLevelType w:val="hybridMultilevel"/>
    <w:tmpl w:val="EBFA9AB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15C2790"/>
    <w:multiLevelType w:val="hybridMultilevel"/>
    <w:tmpl w:val="C7105AF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2160331"/>
    <w:multiLevelType w:val="hybridMultilevel"/>
    <w:tmpl w:val="392E231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4B80583"/>
    <w:multiLevelType w:val="hybridMultilevel"/>
    <w:tmpl w:val="202A50C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999411F"/>
    <w:multiLevelType w:val="hybridMultilevel"/>
    <w:tmpl w:val="2610B4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574822C9"/>
    <w:multiLevelType w:val="hybridMultilevel"/>
    <w:tmpl w:val="FC9A62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29C42B1"/>
    <w:multiLevelType w:val="hybridMultilevel"/>
    <w:tmpl w:val="F600F1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1F50647"/>
    <w:multiLevelType w:val="hybridMultilevel"/>
    <w:tmpl w:val="F9D4C05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5254B16"/>
    <w:multiLevelType w:val="hybridMultilevel"/>
    <w:tmpl w:val="9642FB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54E03B6"/>
    <w:multiLevelType w:val="hybridMultilevel"/>
    <w:tmpl w:val="1BFC0A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5E4097A"/>
    <w:multiLevelType w:val="hybridMultilevel"/>
    <w:tmpl w:val="6C8C9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33969604">
    <w:abstractNumId w:val="0"/>
  </w:num>
  <w:num w:numId="2" w16cid:durableId="949968235">
    <w:abstractNumId w:val="9"/>
  </w:num>
  <w:num w:numId="3" w16cid:durableId="613899482">
    <w:abstractNumId w:val="5"/>
  </w:num>
  <w:num w:numId="4" w16cid:durableId="221134756">
    <w:abstractNumId w:val="8"/>
  </w:num>
  <w:num w:numId="5" w16cid:durableId="1036543946">
    <w:abstractNumId w:val="7"/>
  </w:num>
  <w:num w:numId="6" w16cid:durableId="937251092">
    <w:abstractNumId w:val="6"/>
  </w:num>
  <w:num w:numId="7" w16cid:durableId="1626542671">
    <w:abstractNumId w:val="12"/>
  </w:num>
  <w:num w:numId="8" w16cid:durableId="1947883625">
    <w:abstractNumId w:val="13"/>
  </w:num>
  <w:num w:numId="9" w16cid:durableId="1982611419">
    <w:abstractNumId w:val="15"/>
  </w:num>
  <w:num w:numId="10" w16cid:durableId="1748455472">
    <w:abstractNumId w:val="2"/>
  </w:num>
  <w:num w:numId="11" w16cid:durableId="2098357940">
    <w:abstractNumId w:val="10"/>
  </w:num>
  <w:num w:numId="12" w16cid:durableId="1802461741">
    <w:abstractNumId w:val="4"/>
  </w:num>
  <w:num w:numId="13" w16cid:durableId="1758671560">
    <w:abstractNumId w:val="11"/>
  </w:num>
  <w:num w:numId="14" w16cid:durableId="636566751">
    <w:abstractNumId w:val="14"/>
  </w:num>
  <w:num w:numId="15" w16cid:durableId="625041648">
    <w:abstractNumId w:val="3"/>
  </w:num>
  <w:num w:numId="16" w16cid:durableId="12031304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616"/>
    <w:rsid w:val="000100BB"/>
    <w:rsid w:val="00011699"/>
    <w:rsid w:val="00015A53"/>
    <w:rsid w:val="0002072D"/>
    <w:rsid w:val="0002117E"/>
    <w:rsid w:val="00022EC6"/>
    <w:rsid w:val="00024091"/>
    <w:rsid w:val="000259AF"/>
    <w:rsid w:val="00047C60"/>
    <w:rsid w:val="000533BB"/>
    <w:rsid w:val="00054B63"/>
    <w:rsid w:val="00060F00"/>
    <w:rsid w:val="00061855"/>
    <w:rsid w:val="00064ED8"/>
    <w:rsid w:val="00065BCD"/>
    <w:rsid w:val="00067C1F"/>
    <w:rsid w:val="00083037"/>
    <w:rsid w:val="0008731E"/>
    <w:rsid w:val="00095C07"/>
    <w:rsid w:val="000A1244"/>
    <w:rsid w:val="000A308A"/>
    <w:rsid w:val="000A6C0A"/>
    <w:rsid w:val="000B0AB3"/>
    <w:rsid w:val="000B7EF9"/>
    <w:rsid w:val="000C0841"/>
    <w:rsid w:val="000C1952"/>
    <w:rsid w:val="000C2C1C"/>
    <w:rsid w:val="000D53C1"/>
    <w:rsid w:val="000E0956"/>
    <w:rsid w:val="000E3331"/>
    <w:rsid w:val="000E6146"/>
    <w:rsid w:val="000F0A67"/>
    <w:rsid w:val="00112A11"/>
    <w:rsid w:val="00133704"/>
    <w:rsid w:val="001478A7"/>
    <w:rsid w:val="00162604"/>
    <w:rsid w:val="00163929"/>
    <w:rsid w:val="00170476"/>
    <w:rsid w:val="00173CF0"/>
    <w:rsid w:val="00175C48"/>
    <w:rsid w:val="0017700F"/>
    <w:rsid w:val="001848FE"/>
    <w:rsid w:val="00187E08"/>
    <w:rsid w:val="001A63D2"/>
    <w:rsid w:val="001A7CFA"/>
    <w:rsid w:val="001B10EA"/>
    <w:rsid w:val="001B15E8"/>
    <w:rsid w:val="001D0C71"/>
    <w:rsid w:val="001D218E"/>
    <w:rsid w:val="001D2F8A"/>
    <w:rsid w:val="001D6BE2"/>
    <w:rsid w:val="001E265B"/>
    <w:rsid w:val="001E7207"/>
    <w:rsid w:val="001F4668"/>
    <w:rsid w:val="001F731C"/>
    <w:rsid w:val="00200C80"/>
    <w:rsid w:val="002020CA"/>
    <w:rsid w:val="00204708"/>
    <w:rsid w:val="00205607"/>
    <w:rsid w:val="0022010C"/>
    <w:rsid w:val="00222B81"/>
    <w:rsid w:val="00225B7A"/>
    <w:rsid w:val="002308E5"/>
    <w:rsid w:val="00231994"/>
    <w:rsid w:val="00235590"/>
    <w:rsid w:val="002379F3"/>
    <w:rsid w:val="00242328"/>
    <w:rsid w:val="00242508"/>
    <w:rsid w:val="00247C62"/>
    <w:rsid w:val="00251623"/>
    <w:rsid w:val="0025184E"/>
    <w:rsid w:val="002571EB"/>
    <w:rsid w:val="0026272B"/>
    <w:rsid w:val="00264F57"/>
    <w:rsid w:val="002661AF"/>
    <w:rsid w:val="002725C7"/>
    <w:rsid w:val="00274113"/>
    <w:rsid w:val="00275B63"/>
    <w:rsid w:val="00275B8B"/>
    <w:rsid w:val="00280F4B"/>
    <w:rsid w:val="00281B97"/>
    <w:rsid w:val="0029422F"/>
    <w:rsid w:val="002950E5"/>
    <w:rsid w:val="0029736C"/>
    <w:rsid w:val="002A11FE"/>
    <w:rsid w:val="002A68E0"/>
    <w:rsid w:val="002A790E"/>
    <w:rsid w:val="002B0F4D"/>
    <w:rsid w:val="002B5D41"/>
    <w:rsid w:val="002B624C"/>
    <w:rsid w:val="002B7B95"/>
    <w:rsid w:val="002C398F"/>
    <w:rsid w:val="002C3FD3"/>
    <w:rsid w:val="002C5F01"/>
    <w:rsid w:val="002C7B95"/>
    <w:rsid w:val="002D0238"/>
    <w:rsid w:val="002D2CDE"/>
    <w:rsid w:val="002E29E0"/>
    <w:rsid w:val="002E6963"/>
    <w:rsid w:val="002F0768"/>
    <w:rsid w:val="002F1CBB"/>
    <w:rsid w:val="002F762A"/>
    <w:rsid w:val="00304633"/>
    <w:rsid w:val="00310540"/>
    <w:rsid w:val="003109A5"/>
    <w:rsid w:val="003162E4"/>
    <w:rsid w:val="00351EB9"/>
    <w:rsid w:val="00355546"/>
    <w:rsid w:val="0037226B"/>
    <w:rsid w:val="00372C23"/>
    <w:rsid w:val="00374B62"/>
    <w:rsid w:val="00376295"/>
    <w:rsid w:val="0038053B"/>
    <w:rsid w:val="0039797F"/>
    <w:rsid w:val="003A0CF8"/>
    <w:rsid w:val="003A6FAD"/>
    <w:rsid w:val="003B1ACF"/>
    <w:rsid w:val="003C6C53"/>
    <w:rsid w:val="003E1317"/>
    <w:rsid w:val="003E1C83"/>
    <w:rsid w:val="003E4B85"/>
    <w:rsid w:val="003E5CCC"/>
    <w:rsid w:val="003E7628"/>
    <w:rsid w:val="003F1AE5"/>
    <w:rsid w:val="003F605D"/>
    <w:rsid w:val="003F6E3D"/>
    <w:rsid w:val="00416AB9"/>
    <w:rsid w:val="00422EA8"/>
    <w:rsid w:val="00424670"/>
    <w:rsid w:val="00426AD3"/>
    <w:rsid w:val="00426CDC"/>
    <w:rsid w:val="004345DA"/>
    <w:rsid w:val="0044748F"/>
    <w:rsid w:val="004502AE"/>
    <w:rsid w:val="0045529E"/>
    <w:rsid w:val="004633E0"/>
    <w:rsid w:val="00463759"/>
    <w:rsid w:val="004657C7"/>
    <w:rsid w:val="00471500"/>
    <w:rsid w:val="00472267"/>
    <w:rsid w:val="00474103"/>
    <w:rsid w:val="00474245"/>
    <w:rsid w:val="004761C1"/>
    <w:rsid w:val="00476626"/>
    <w:rsid w:val="00477616"/>
    <w:rsid w:val="00485219"/>
    <w:rsid w:val="0049374B"/>
    <w:rsid w:val="00493E42"/>
    <w:rsid w:val="00494D0E"/>
    <w:rsid w:val="004B08F7"/>
    <w:rsid w:val="004B1462"/>
    <w:rsid w:val="004B1D42"/>
    <w:rsid w:val="004B3B3C"/>
    <w:rsid w:val="004B439C"/>
    <w:rsid w:val="004B6557"/>
    <w:rsid w:val="004C1EF1"/>
    <w:rsid w:val="004C24A4"/>
    <w:rsid w:val="004C5114"/>
    <w:rsid w:val="004C5979"/>
    <w:rsid w:val="004C70ED"/>
    <w:rsid w:val="004D1D65"/>
    <w:rsid w:val="004D2322"/>
    <w:rsid w:val="004D2449"/>
    <w:rsid w:val="004D5EF8"/>
    <w:rsid w:val="004D6566"/>
    <w:rsid w:val="004E01D2"/>
    <w:rsid w:val="004E2522"/>
    <w:rsid w:val="004E4249"/>
    <w:rsid w:val="00502B0A"/>
    <w:rsid w:val="00513E46"/>
    <w:rsid w:val="005171DA"/>
    <w:rsid w:val="005202D6"/>
    <w:rsid w:val="00522236"/>
    <w:rsid w:val="0052472D"/>
    <w:rsid w:val="0053098A"/>
    <w:rsid w:val="00532DDE"/>
    <w:rsid w:val="00535C60"/>
    <w:rsid w:val="00543D61"/>
    <w:rsid w:val="00544DAA"/>
    <w:rsid w:val="00550178"/>
    <w:rsid w:val="005508D4"/>
    <w:rsid w:val="00556048"/>
    <w:rsid w:val="00562B10"/>
    <w:rsid w:val="0056562A"/>
    <w:rsid w:val="005665F4"/>
    <w:rsid w:val="00571C27"/>
    <w:rsid w:val="00575293"/>
    <w:rsid w:val="00587EED"/>
    <w:rsid w:val="00591BD7"/>
    <w:rsid w:val="005A002C"/>
    <w:rsid w:val="005A27E8"/>
    <w:rsid w:val="005B0EE9"/>
    <w:rsid w:val="005C14E3"/>
    <w:rsid w:val="005D2CEA"/>
    <w:rsid w:val="005D408A"/>
    <w:rsid w:val="005D5932"/>
    <w:rsid w:val="005E21FF"/>
    <w:rsid w:val="005E75D4"/>
    <w:rsid w:val="005F75FD"/>
    <w:rsid w:val="006001C9"/>
    <w:rsid w:val="00601E59"/>
    <w:rsid w:val="006062DD"/>
    <w:rsid w:val="00607B10"/>
    <w:rsid w:val="0061297D"/>
    <w:rsid w:val="00612DE5"/>
    <w:rsid w:val="006172B0"/>
    <w:rsid w:val="00617AE0"/>
    <w:rsid w:val="00620807"/>
    <w:rsid w:val="00620CD5"/>
    <w:rsid w:val="006226BB"/>
    <w:rsid w:val="006249FA"/>
    <w:rsid w:val="00625302"/>
    <w:rsid w:val="00631FBD"/>
    <w:rsid w:val="0063324B"/>
    <w:rsid w:val="00647004"/>
    <w:rsid w:val="00647995"/>
    <w:rsid w:val="00663096"/>
    <w:rsid w:val="006636EA"/>
    <w:rsid w:val="00672DAC"/>
    <w:rsid w:val="00675D13"/>
    <w:rsid w:val="00676B22"/>
    <w:rsid w:val="00687B5B"/>
    <w:rsid w:val="0069200C"/>
    <w:rsid w:val="0069792B"/>
    <w:rsid w:val="006A4372"/>
    <w:rsid w:val="006A549C"/>
    <w:rsid w:val="006B05AC"/>
    <w:rsid w:val="006B3AA0"/>
    <w:rsid w:val="006B501E"/>
    <w:rsid w:val="006B5133"/>
    <w:rsid w:val="006B6AEB"/>
    <w:rsid w:val="006C667E"/>
    <w:rsid w:val="006D3244"/>
    <w:rsid w:val="006E2FC5"/>
    <w:rsid w:val="006E40EA"/>
    <w:rsid w:val="006E47E1"/>
    <w:rsid w:val="006E4B18"/>
    <w:rsid w:val="006E4BA8"/>
    <w:rsid w:val="006F0318"/>
    <w:rsid w:val="006F0534"/>
    <w:rsid w:val="006F3A92"/>
    <w:rsid w:val="006F5211"/>
    <w:rsid w:val="006F5B8A"/>
    <w:rsid w:val="007007B8"/>
    <w:rsid w:val="007023DB"/>
    <w:rsid w:val="00705B2D"/>
    <w:rsid w:val="00714197"/>
    <w:rsid w:val="00721214"/>
    <w:rsid w:val="00721F43"/>
    <w:rsid w:val="0072417B"/>
    <w:rsid w:val="00725327"/>
    <w:rsid w:val="00726146"/>
    <w:rsid w:val="00742EC3"/>
    <w:rsid w:val="0074304B"/>
    <w:rsid w:val="007512AE"/>
    <w:rsid w:val="00761BA6"/>
    <w:rsid w:val="00762143"/>
    <w:rsid w:val="00762ADA"/>
    <w:rsid w:val="007664FC"/>
    <w:rsid w:val="0077028A"/>
    <w:rsid w:val="0078132B"/>
    <w:rsid w:val="00786729"/>
    <w:rsid w:val="00787793"/>
    <w:rsid w:val="0079335A"/>
    <w:rsid w:val="007A3FDF"/>
    <w:rsid w:val="007A424B"/>
    <w:rsid w:val="007A52DA"/>
    <w:rsid w:val="007A7113"/>
    <w:rsid w:val="007A7EFE"/>
    <w:rsid w:val="007B3A4D"/>
    <w:rsid w:val="007C0745"/>
    <w:rsid w:val="007C1A96"/>
    <w:rsid w:val="007C2AEA"/>
    <w:rsid w:val="007C3EA9"/>
    <w:rsid w:val="007C6BE3"/>
    <w:rsid w:val="007D346B"/>
    <w:rsid w:val="007D38E3"/>
    <w:rsid w:val="007D5A3B"/>
    <w:rsid w:val="007D7FAE"/>
    <w:rsid w:val="00802809"/>
    <w:rsid w:val="00802977"/>
    <w:rsid w:val="00805899"/>
    <w:rsid w:val="008065FD"/>
    <w:rsid w:val="00811447"/>
    <w:rsid w:val="00813839"/>
    <w:rsid w:val="00815E20"/>
    <w:rsid w:val="00820385"/>
    <w:rsid w:val="00820C7F"/>
    <w:rsid w:val="00823BCC"/>
    <w:rsid w:val="008245FD"/>
    <w:rsid w:val="00824813"/>
    <w:rsid w:val="0083467E"/>
    <w:rsid w:val="00835D1A"/>
    <w:rsid w:val="00843102"/>
    <w:rsid w:val="0084742F"/>
    <w:rsid w:val="00852A02"/>
    <w:rsid w:val="0086473E"/>
    <w:rsid w:val="00870CDF"/>
    <w:rsid w:val="008711C4"/>
    <w:rsid w:val="00871685"/>
    <w:rsid w:val="00873117"/>
    <w:rsid w:val="00873922"/>
    <w:rsid w:val="00877574"/>
    <w:rsid w:val="008831DC"/>
    <w:rsid w:val="008832DA"/>
    <w:rsid w:val="00886549"/>
    <w:rsid w:val="008869A4"/>
    <w:rsid w:val="00895412"/>
    <w:rsid w:val="0089623A"/>
    <w:rsid w:val="00896F19"/>
    <w:rsid w:val="008A292E"/>
    <w:rsid w:val="008A46A5"/>
    <w:rsid w:val="008B3EF5"/>
    <w:rsid w:val="008B5D10"/>
    <w:rsid w:val="008B7756"/>
    <w:rsid w:val="008C7D0E"/>
    <w:rsid w:val="008D0B0F"/>
    <w:rsid w:val="008E6E03"/>
    <w:rsid w:val="008F449E"/>
    <w:rsid w:val="008F689D"/>
    <w:rsid w:val="0090185A"/>
    <w:rsid w:val="00902DA1"/>
    <w:rsid w:val="00922C67"/>
    <w:rsid w:val="00925272"/>
    <w:rsid w:val="00926DA8"/>
    <w:rsid w:val="00927B9C"/>
    <w:rsid w:val="009330F9"/>
    <w:rsid w:val="00933B91"/>
    <w:rsid w:val="00935548"/>
    <w:rsid w:val="00936799"/>
    <w:rsid w:val="00945083"/>
    <w:rsid w:val="00964B01"/>
    <w:rsid w:val="009707E3"/>
    <w:rsid w:val="00975D71"/>
    <w:rsid w:val="00976E70"/>
    <w:rsid w:val="009772A3"/>
    <w:rsid w:val="009809BB"/>
    <w:rsid w:val="009815F2"/>
    <w:rsid w:val="00984EB0"/>
    <w:rsid w:val="00987F35"/>
    <w:rsid w:val="00990E58"/>
    <w:rsid w:val="0099481B"/>
    <w:rsid w:val="009976F7"/>
    <w:rsid w:val="009A31D1"/>
    <w:rsid w:val="009A6221"/>
    <w:rsid w:val="009A72E4"/>
    <w:rsid w:val="009A78D2"/>
    <w:rsid w:val="009B4E1D"/>
    <w:rsid w:val="009B59F5"/>
    <w:rsid w:val="009B76DA"/>
    <w:rsid w:val="009C299F"/>
    <w:rsid w:val="009D6415"/>
    <w:rsid w:val="009D7DBB"/>
    <w:rsid w:val="009E70A8"/>
    <w:rsid w:val="009E75E5"/>
    <w:rsid w:val="009F149F"/>
    <w:rsid w:val="009F7D6B"/>
    <w:rsid w:val="00A174C6"/>
    <w:rsid w:val="00A200EC"/>
    <w:rsid w:val="00A22668"/>
    <w:rsid w:val="00A25852"/>
    <w:rsid w:val="00A27E4A"/>
    <w:rsid w:val="00A302B4"/>
    <w:rsid w:val="00A32E85"/>
    <w:rsid w:val="00A35E2B"/>
    <w:rsid w:val="00A366F3"/>
    <w:rsid w:val="00A414F9"/>
    <w:rsid w:val="00A41CB4"/>
    <w:rsid w:val="00A47273"/>
    <w:rsid w:val="00A51269"/>
    <w:rsid w:val="00A527E0"/>
    <w:rsid w:val="00A53E71"/>
    <w:rsid w:val="00A60F0E"/>
    <w:rsid w:val="00A72F6A"/>
    <w:rsid w:val="00A753C2"/>
    <w:rsid w:val="00A7619E"/>
    <w:rsid w:val="00A762D7"/>
    <w:rsid w:val="00A84AD3"/>
    <w:rsid w:val="00A91A61"/>
    <w:rsid w:val="00A94D99"/>
    <w:rsid w:val="00AA1F98"/>
    <w:rsid w:val="00AA5BF6"/>
    <w:rsid w:val="00AB65CC"/>
    <w:rsid w:val="00AC4E79"/>
    <w:rsid w:val="00AD470A"/>
    <w:rsid w:val="00AE6A57"/>
    <w:rsid w:val="00AF4600"/>
    <w:rsid w:val="00B06F0B"/>
    <w:rsid w:val="00B1220F"/>
    <w:rsid w:val="00B26148"/>
    <w:rsid w:val="00B40D57"/>
    <w:rsid w:val="00B412BC"/>
    <w:rsid w:val="00B414CE"/>
    <w:rsid w:val="00B50F42"/>
    <w:rsid w:val="00B678C8"/>
    <w:rsid w:val="00B72E8F"/>
    <w:rsid w:val="00B74DF8"/>
    <w:rsid w:val="00B77FA0"/>
    <w:rsid w:val="00B81A9D"/>
    <w:rsid w:val="00B91606"/>
    <w:rsid w:val="00BB05BA"/>
    <w:rsid w:val="00BB05E5"/>
    <w:rsid w:val="00BB27D8"/>
    <w:rsid w:val="00BB54E0"/>
    <w:rsid w:val="00BC1112"/>
    <w:rsid w:val="00BC2626"/>
    <w:rsid w:val="00BC4AD4"/>
    <w:rsid w:val="00BE1220"/>
    <w:rsid w:val="00BF1B0E"/>
    <w:rsid w:val="00BF4F2C"/>
    <w:rsid w:val="00BF6D6B"/>
    <w:rsid w:val="00BF737D"/>
    <w:rsid w:val="00BF7881"/>
    <w:rsid w:val="00C07818"/>
    <w:rsid w:val="00C11027"/>
    <w:rsid w:val="00C21F3B"/>
    <w:rsid w:val="00C236FF"/>
    <w:rsid w:val="00C238DA"/>
    <w:rsid w:val="00C25370"/>
    <w:rsid w:val="00C25CE9"/>
    <w:rsid w:val="00C26C87"/>
    <w:rsid w:val="00C300CF"/>
    <w:rsid w:val="00C36C29"/>
    <w:rsid w:val="00C37950"/>
    <w:rsid w:val="00C422C5"/>
    <w:rsid w:val="00C51236"/>
    <w:rsid w:val="00C521F0"/>
    <w:rsid w:val="00C52EF6"/>
    <w:rsid w:val="00C54E12"/>
    <w:rsid w:val="00C562E7"/>
    <w:rsid w:val="00C63973"/>
    <w:rsid w:val="00C77F86"/>
    <w:rsid w:val="00C80893"/>
    <w:rsid w:val="00C81EC6"/>
    <w:rsid w:val="00C86762"/>
    <w:rsid w:val="00C91174"/>
    <w:rsid w:val="00C9357F"/>
    <w:rsid w:val="00C94269"/>
    <w:rsid w:val="00C95592"/>
    <w:rsid w:val="00C956BC"/>
    <w:rsid w:val="00CA2D33"/>
    <w:rsid w:val="00CA5739"/>
    <w:rsid w:val="00CC1C23"/>
    <w:rsid w:val="00CD2622"/>
    <w:rsid w:val="00CE1AE5"/>
    <w:rsid w:val="00CF04B7"/>
    <w:rsid w:val="00CF28A2"/>
    <w:rsid w:val="00CF38F2"/>
    <w:rsid w:val="00D00411"/>
    <w:rsid w:val="00D0192D"/>
    <w:rsid w:val="00D02636"/>
    <w:rsid w:val="00D13BB4"/>
    <w:rsid w:val="00D16692"/>
    <w:rsid w:val="00D17180"/>
    <w:rsid w:val="00D177C3"/>
    <w:rsid w:val="00D25F9A"/>
    <w:rsid w:val="00D27069"/>
    <w:rsid w:val="00D40BE0"/>
    <w:rsid w:val="00D42912"/>
    <w:rsid w:val="00D43257"/>
    <w:rsid w:val="00D525A6"/>
    <w:rsid w:val="00D55286"/>
    <w:rsid w:val="00D57044"/>
    <w:rsid w:val="00D66478"/>
    <w:rsid w:val="00D71F0F"/>
    <w:rsid w:val="00D80849"/>
    <w:rsid w:val="00D825F2"/>
    <w:rsid w:val="00D8350D"/>
    <w:rsid w:val="00D84C48"/>
    <w:rsid w:val="00D85AE8"/>
    <w:rsid w:val="00D87D62"/>
    <w:rsid w:val="00D90184"/>
    <w:rsid w:val="00D91AEE"/>
    <w:rsid w:val="00DA2CE2"/>
    <w:rsid w:val="00DA3A7E"/>
    <w:rsid w:val="00DA3FB8"/>
    <w:rsid w:val="00DA568F"/>
    <w:rsid w:val="00DC3874"/>
    <w:rsid w:val="00DC4EA6"/>
    <w:rsid w:val="00DD0AF6"/>
    <w:rsid w:val="00DD269E"/>
    <w:rsid w:val="00DD3889"/>
    <w:rsid w:val="00DD4A66"/>
    <w:rsid w:val="00DE336F"/>
    <w:rsid w:val="00DE3385"/>
    <w:rsid w:val="00DE455E"/>
    <w:rsid w:val="00DF39DB"/>
    <w:rsid w:val="00DF3E39"/>
    <w:rsid w:val="00E04FBF"/>
    <w:rsid w:val="00E127D1"/>
    <w:rsid w:val="00E15E89"/>
    <w:rsid w:val="00E20ED0"/>
    <w:rsid w:val="00E23F55"/>
    <w:rsid w:val="00E27501"/>
    <w:rsid w:val="00E3241E"/>
    <w:rsid w:val="00E40E73"/>
    <w:rsid w:val="00E41705"/>
    <w:rsid w:val="00E449D3"/>
    <w:rsid w:val="00E50383"/>
    <w:rsid w:val="00E55694"/>
    <w:rsid w:val="00E556A2"/>
    <w:rsid w:val="00E73216"/>
    <w:rsid w:val="00E73B2E"/>
    <w:rsid w:val="00E752EF"/>
    <w:rsid w:val="00E8654C"/>
    <w:rsid w:val="00E9066D"/>
    <w:rsid w:val="00E91753"/>
    <w:rsid w:val="00E91828"/>
    <w:rsid w:val="00E95E5E"/>
    <w:rsid w:val="00EA7070"/>
    <w:rsid w:val="00EB00C2"/>
    <w:rsid w:val="00EB3EAD"/>
    <w:rsid w:val="00EB5D47"/>
    <w:rsid w:val="00EC5D6E"/>
    <w:rsid w:val="00ED0B46"/>
    <w:rsid w:val="00ED75AA"/>
    <w:rsid w:val="00EE371C"/>
    <w:rsid w:val="00EF1F18"/>
    <w:rsid w:val="00F04FAE"/>
    <w:rsid w:val="00F064F3"/>
    <w:rsid w:val="00F14A2B"/>
    <w:rsid w:val="00F14F85"/>
    <w:rsid w:val="00F23773"/>
    <w:rsid w:val="00F241AC"/>
    <w:rsid w:val="00F25C42"/>
    <w:rsid w:val="00F27355"/>
    <w:rsid w:val="00F335CF"/>
    <w:rsid w:val="00F33AE4"/>
    <w:rsid w:val="00F34214"/>
    <w:rsid w:val="00F44287"/>
    <w:rsid w:val="00F45256"/>
    <w:rsid w:val="00F50B20"/>
    <w:rsid w:val="00F51F35"/>
    <w:rsid w:val="00F521E9"/>
    <w:rsid w:val="00F53527"/>
    <w:rsid w:val="00F5363F"/>
    <w:rsid w:val="00F55532"/>
    <w:rsid w:val="00F561EF"/>
    <w:rsid w:val="00F6036E"/>
    <w:rsid w:val="00F7043A"/>
    <w:rsid w:val="00F7081F"/>
    <w:rsid w:val="00F770C2"/>
    <w:rsid w:val="00F864A4"/>
    <w:rsid w:val="00F9721E"/>
    <w:rsid w:val="00FA59F0"/>
    <w:rsid w:val="00FB2F5A"/>
    <w:rsid w:val="00FB68A7"/>
    <w:rsid w:val="00FB72B9"/>
    <w:rsid w:val="00FD0A27"/>
    <w:rsid w:val="00FE1673"/>
    <w:rsid w:val="00FE7422"/>
    <w:rsid w:val="00FF025D"/>
    <w:rsid w:val="00FF1600"/>
    <w:rsid w:val="00FF185D"/>
    <w:rsid w:val="00FF665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2503F"/>
  <w15:chartTrackingRefBased/>
  <w15:docId w15:val="{BA573ED7-3965-488C-8A9A-DE0A83D02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462"/>
    <w:pPr>
      <w:spacing w:after="0" w:line="240" w:lineRule="auto"/>
    </w:pPr>
    <w:rPr>
      <w:rFonts w:ascii="Times New Roman" w:hAnsi="Times New Roman" w:cs="Calibri"/>
      <w:sz w:val="24"/>
    </w:rPr>
  </w:style>
  <w:style w:type="paragraph" w:styleId="Heading2">
    <w:name w:val="heading 2"/>
    <w:basedOn w:val="Normal"/>
    <w:next w:val="Normal"/>
    <w:link w:val="Heading2Char"/>
    <w:unhideWhenUsed/>
    <w:qFormat/>
    <w:rsid w:val="004B1462"/>
    <w:pPr>
      <w:pBdr>
        <w:bottom w:val="threeDEmboss" w:sz="24" w:space="1" w:color="auto"/>
      </w:pBdr>
      <w:spacing w:before="240" w:line="360" w:lineRule="atLeast"/>
      <w:ind w:right="360"/>
      <w:outlineLvl w:val="1"/>
    </w:pPr>
    <w:rPr>
      <w:rFonts w:ascii="Times" w:eastAsia="Times New Roman" w:hAnsi="Times" w:cs="Times New Roman"/>
      <w:b/>
      <w:caps/>
      <w:sz w:val="28"/>
      <w:szCs w:val="20"/>
    </w:rPr>
  </w:style>
  <w:style w:type="paragraph" w:styleId="Heading3">
    <w:name w:val="heading 3"/>
    <w:basedOn w:val="Normal"/>
    <w:next w:val="Normal"/>
    <w:link w:val="Heading3Char"/>
    <w:unhideWhenUsed/>
    <w:qFormat/>
    <w:rsid w:val="004B1462"/>
    <w:pPr>
      <w:widowControl w:val="0"/>
      <w:pBdr>
        <w:bottom w:val="dotDotDash" w:sz="4" w:space="1" w:color="auto"/>
      </w:pBdr>
      <w:tabs>
        <w:tab w:val="left" w:pos="720"/>
      </w:tabs>
      <w:snapToGrid w:val="0"/>
      <w:spacing w:before="240"/>
      <w:ind w:left="360" w:right="1440"/>
      <w:outlineLvl w:val="2"/>
    </w:pPr>
    <w:rPr>
      <w:rFonts w:ascii="Times" w:eastAsia="Times New Roman" w:hAnsi="Times"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B1462"/>
    <w:rPr>
      <w:rFonts w:ascii="Times" w:eastAsia="Times New Roman" w:hAnsi="Times" w:cs="Times New Roman"/>
      <w:b/>
      <w:caps/>
      <w:sz w:val="28"/>
      <w:szCs w:val="20"/>
    </w:rPr>
  </w:style>
  <w:style w:type="character" w:customStyle="1" w:styleId="Heading3Char">
    <w:name w:val="Heading 3 Char"/>
    <w:basedOn w:val="DefaultParagraphFont"/>
    <w:link w:val="Heading3"/>
    <w:rsid w:val="004B1462"/>
    <w:rPr>
      <w:rFonts w:ascii="Times" w:eastAsia="Times New Roman" w:hAnsi="Times" w:cs="Times New Roman"/>
      <w:b/>
      <w:sz w:val="28"/>
      <w:szCs w:val="20"/>
    </w:rPr>
  </w:style>
  <w:style w:type="paragraph" w:styleId="FootnoteText">
    <w:name w:val="footnote text"/>
    <w:basedOn w:val="Normal"/>
    <w:link w:val="FootnoteTextChar"/>
    <w:uiPriority w:val="99"/>
    <w:semiHidden/>
    <w:unhideWhenUsed/>
    <w:rsid w:val="004B1462"/>
    <w:rPr>
      <w:sz w:val="20"/>
      <w:szCs w:val="20"/>
    </w:rPr>
  </w:style>
  <w:style w:type="character" w:customStyle="1" w:styleId="FootnoteTextChar">
    <w:name w:val="Footnote Text Char"/>
    <w:basedOn w:val="DefaultParagraphFont"/>
    <w:link w:val="FootnoteText"/>
    <w:uiPriority w:val="99"/>
    <w:semiHidden/>
    <w:rsid w:val="004B1462"/>
    <w:rPr>
      <w:rFonts w:ascii="Times New Roman" w:hAnsi="Times New Roman" w:cs="Calibri"/>
      <w:sz w:val="20"/>
      <w:szCs w:val="20"/>
    </w:rPr>
  </w:style>
  <w:style w:type="paragraph" w:styleId="ListParagraph">
    <w:name w:val="List Paragraph"/>
    <w:basedOn w:val="Normal"/>
    <w:uiPriority w:val="34"/>
    <w:qFormat/>
    <w:rsid w:val="004B1462"/>
    <w:pPr>
      <w:ind w:left="720"/>
      <w:contextualSpacing/>
    </w:pPr>
  </w:style>
  <w:style w:type="paragraph" w:customStyle="1" w:styleId="Heading">
    <w:name w:val="Heading"/>
    <w:basedOn w:val="Normal"/>
    <w:rsid w:val="004B1462"/>
    <w:pPr>
      <w:jc w:val="center"/>
    </w:pPr>
    <w:rPr>
      <w:rFonts w:ascii="Times" w:eastAsia="Times New Roman" w:hAnsi="Times" w:cs="Times New Roman"/>
      <w:b/>
      <w:smallCaps/>
      <w:spacing w:val="30"/>
      <w:sz w:val="72"/>
      <w:szCs w:val="20"/>
      <w14:shadow w14:blurRad="50800" w14:dist="38100" w14:dir="2700000" w14:sx="100000" w14:sy="100000" w14:kx="0" w14:ky="0" w14:algn="tl">
        <w14:srgbClr w14:val="000000">
          <w14:alpha w14:val="60000"/>
        </w14:srgbClr>
      </w14:shadow>
    </w:rPr>
  </w:style>
  <w:style w:type="paragraph" w:customStyle="1" w:styleId="Normal-BlockBullet">
    <w:name w:val="Normal - Block Bullet"/>
    <w:basedOn w:val="Normal"/>
    <w:rsid w:val="004B1462"/>
    <w:pPr>
      <w:numPr>
        <w:numId w:val="1"/>
      </w:numPr>
    </w:pPr>
    <w:rPr>
      <w:rFonts w:eastAsia="Times New Roman" w:cs="Times New Roman"/>
      <w:szCs w:val="24"/>
    </w:rPr>
  </w:style>
  <w:style w:type="character" w:styleId="FootnoteReference">
    <w:name w:val="footnote reference"/>
    <w:basedOn w:val="DefaultParagraphFont"/>
    <w:uiPriority w:val="99"/>
    <w:semiHidden/>
    <w:unhideWhenUsed/>
    <w:rsid w:val="004B1462"/>
    <w:rPr>
      <w:vertAlign w:val="superscript"/>
    </w:rPr>
  </w:style>
  <w:style w:type="character" w:styleId="Hyperlink">
    <w:name w:val="Hyperlink"/>
    <w:basedOn w:val="DefaultParagraphFont"/>
    <w:uiPriority w:val="99"/>
    <w:unhideWhenUsed/>
    <w:rsid w:val="004C5114"/>
    <w:rPr>
      <w:color w:val="0563C1" w:themeColor="hyperlink"/>
      <w:u w:val="single"/>
    </w:rPr>
  </w:style>
  <w:style w:type="character" w:styleId="UnresolvedMention">
    <w:name w:val="Unresolved Mention"/>
    <w:basedOn w:val="DefaultParagraphFont"/>
    <w:uiPriority w:val="99"/>
    <w:semiHidden/>
    <w:unhideWhenUsed/>
    <w:rsid w:val="004C5114"/>
    <w:rPr>
      <w:color w:val="605E5C"/>
      <w:shd w:val="clear" w:color="auto" w:fill="E1DFDD"/>
    </w:rPr>
  </w:style>
  <w:style w:type="paragraph" w:styleId="Header">
    <w:name w:val="header"/>
    <w:basedOn w:val="Normal"/>
    <w:link w:val="HeaderChar"/>
    <w:uiPriority w:val="99"/>
    <w:unhideWhenUsed/>
    <w:rsid w:val="00601E59"/>
    <w:pPr>
      <w:tabs>
        <w:tab w:val="center" w:pos="4680"/>
        <w:tab w:val="right" w:pos="9360"/>
      </w:tabs>
    </w:pPr>
  </w:style>
  <w:style w:type="character" w:customStyle="1" w:styleId="HeaderChar">
    <w:name w:val="Header Char"/>
    <w:basedOn w:val="DefaultParagraphFont"/>
    <w:link w:val="Header"/>
    <w:uiPriority w:val="99"/>
    <w:rsid w:val="00601E59"/>
    <w:rPr>
      <w:rFonts w:ascii="Times New Roman" w:hAnsi="Times New Roman" w:cs="Calibri"/>
      <w:sz w:val="24"/>
    </w:rPr>
  </w:style>
  <w:style w:type="paragraph" w:styleId="Footer">
    <w:name w:val="footer"/>
    <w:basedOn w:val="Normal"/>
    <w:link w:val="FooterChar"/>
    <w:uiPriority w:val="99"/>
    <w:unhideWhenUsed/>
    <w:rsid w:val="00601E59"/>
    <w:pPr>
      <w:tabs>
        <w:tab w:val="center" w:pos="4680"/>
        <w:tab w:val="right" w:pos="9360"/>
      </w:tabs>
    </w:pPr>
  </w:style>
  <w:style w:type="character" w:customStyle="1" w:styleId="FooterChar">
    <w:name w:val="Footer Char"/>
    <w:basedOn w:val="DefaultParagraphFont"/>
    <w:link w:val="Footer"/>
    <w:uiPriority w:val="99"/>
    <w:rsid w:val="00601E59"/>
    <w:rPr>
      <w:rFonts w:ascii="Times New Roman" w:hAnsi="Times New Roman" w:cs="Calibri"/>
      <w:sz w:val="24"/>
    </w:rPr>
  </w:style>
  <w:style w:type="character" w:styleId="Strong">
    <w:name w:val="Strong"/>
    <w:basedOn w:val="DefaultParagraphFont"/>
    <w:uiPriority w:val="22"/>
    <w:qFormat/>
    <w:rsid w:val="005D408A"/>
    <w:rPr>
      <w:b/>
      <w:bCs/>
    </w:rPr>
  </w:style>
  <w:style w:type="character" w:styleId="Emphasis">
    <w:name w:val="Emphasis"/>
    <w:basedOn w:val="DefaultParagraphFont"/>
    <w:uiPriority w:val="20"/>
    <w:qFormat/>
    <w:rsid w:val="00235590"/>
    <w:rPr>
      <w:i/>
      <w:iCs/>
    </w:rPr>
  </w:style>
  <w:style w:type="character" w:styleId="FollowedHyperlink">
    <w:name w:val="FollowedHyperlink"/>
    <w:basedOn w:val="DefaultParagraphFont"/>
    <w:uiPriority w:val="99"/>
    <w:semiHidden/>
    <w:unhideWhenUsed/>
    <w:rsid w:val="00B122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8169">
      <w:bodyDiv w:val="1"/>
      <w:marLeft w:val="0"/>
      <w:marRight w:val="0"/>
      <w:marTop w:val="0"/>
      <w:marBottom w:val="0"/>
      <w:divBdr>
        <w:top w:val="none" w:sz="0" w:space="0" w:color="auto"/>
        <w:left w:val="none" w:sz="0" w:space="0" w:color="auto"/>
        <w:bottom w:val="none" w:sz="0" w:space="0" w:color="auto"/>
        <w:right w:val="none" w:sz="0" w:space="0" w:color="auto"/>
      </w:divBdr>
    </w:div>
    <w:div w:id="116609274">
      <w:bodyDiv w:val="1"/>
      <w:marLeft w:val="0"/>
      <w:marRight w:val="0"/>
      <w:marTop w:val="0"/>
      <w:marBottom w:val="0"/>
      <w:divBdr>
        <w:top w:val="none" w:sz="0" w:space="0" w:color="auto"/>
        <w:left w:val="none" w:sz="0" w:space="0" w:color="auto"/>
        <w:bottom w:val="none" w:sz="0" w:space="0" w:color="auto"/>
        <w:right w:val="none" w:sz="0" w:space="0" w:color="auto"/>
      </w:divBdr>
    </w:div>
    <w:div w:id="1357191122">
      <w:bodyDiv w:val="1"/>
      <w:marLeft w:val="0"/>
      <w:marRight w:val="0"/>
      <w:marTop w:val="0"/>
      <w:marBottom w:val="0"/>
      <w:divBdr>
        <w:top w:val="none" w:sz="0" w:space="0" w:color="auto"/>
        <w:left w:val="none" w:sz="0" w:space="0" w:color="auto"/>
        <w:bottom w:val="none" w:sz="0" w:space="0" w:color="auto"/>
        <w:right w:val="none" w:sz="0" w:space="0" w:color="auto"/>
      </w:divBdr>
    </w:div>
    <w:div w:id="1586300113">
      <w:bodyDiv w:val="1"/>
      <w:marLeft w:val="0"/>
      <w:marRight w:val="0"/>
      <w:marTop w:val="0"/>
      <w:marBottom w:val="0"/>
      <w:divBdr>
        <w:top w:val="none" w:sz="0" w:space="0" w:color="auto"/>
        <w:left w:val="none" w:sz="0" w:space="0" w:color="auto"/>
        <w:bottom w:val="none" w:sz="0" w:space="0" w:color="auto"/>
        <w:right w:val="none" w:sz="0" w:space="0" w:color="auto"/>
      </w:divBdr>
    </w:div>
    <w:div w:id="1599407602">
      <w:bodyDiv w:val="1"/>
      <w:marLeft w:val="0"/>
      <w:marRight w:val="0"/>
      <w:marTop w:val="0"/>
      <w:marBottom w:val="0"/>
      <w:divBdr>
        <w:top w:val="none" w:sz="0" w:space="0" w:color="auto"/>
        <w:left w:val="none" w:sz="0" w:space="0" w:color="auto"/>
        <w:bottom w:val="none" w:sz="0" w:space="0" w:color="auto"/>
        <w:right w:val="none" w:sz="0" w:space="0" w:color="auto"/>
      </w:divBdr>
    </w:div>
    <w:div w:id="1845707554">
      <w:bodyDiv w:val="1"/>
      <w:marLeft w:val="0"/>
      <w:marRight w:val="0"/>
      <w:marTop w:val="0"/>
      <w:marBottom w:val="0"/>
      <w:divBdr>
        <w:top w:val="none" w:sz="0" w:space="0" w:color="auto"/>
        <w:left w:val="none" w:sz="0" w:space="0" w:color="auto"/>
        <w:bottom w:val="none" w:sz="0" w:space="0" w:color="auto"/>
        <w:right w:val="none" w:sz="0" w:space="0" w:color="auto"/>
      </w:divBdr>
    </w:div>
    <w:div w:id="201132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credomag.com/article/the-angelic-doctors-heavenly-doctrine-of-god/" TargetMode="External"/><Relationship Id="rId3" Type="http://schemas.openxmlformats.org/officeDocument/2006/relationships/hyperlink" Target="https://bereanbeacon.org/reformed-leaders-hypnotized-by-catholic-teachings-of-thomas-aquinas/" TargetMode="External"/><Relationship Id="rId7" Type="http://schemas.openxmlformats.org/officeDocument/2006/relationships/hyperlink" Target="https://www.catholic.com/magazine/print-edition/mission-to-mission-to-catholics" TargetMode="External"/><Relationship Id="rId12" Type="http://schemas.openxmlformats.org/officeDocument/2006/relationships/hyperlink" Target="https://tottministries.org/the-battle-for-god-part-5/" TargetMode="External"/><Relationship Id="rId2" Type="http://schemas.openxmlformats.org/officeDocument/2006/relationships/hyperlink" Target="https://www.jeremyhoward.net/2022/07/biblicism-confessions-womanhood.html" TargetMode="External"/><Relationship Id="rId1" Type="http://schemas.openxmlformats.org/officeDocument/2006/relationships/hyperlink" Target="https://twitter.com/MattMBarrett/status/1516401230234456064" TargetMode="External"/><Relationship Id="rId6" Type="http://schemas.openxmlformats.org/officeDocument/2006/relationships/hyperlink" Target="https://www.catholicworldreport.com/2016/07/19/evangelical-exodus-the-protestant-seminary-that-produced-dozens-of-catholic-converts/" TargetMode="External"/><Relationship Id="rId11" Type="http://schemas.openxmlformats.org/officeDocument/2006/relationships/hyperlink" Target="https://www.jeremyhoward.net/2022/07/biblicism-confessions-womanhood.html" TargetMode="External"/><Relationship Id="rId5" Type="http://schemas.openxmlformats.org/officeDocument/2006/relationships/hyperlink" Target="https://exegesisandtheology.com/2017/12/21/review-of-james-dolezal-all-that-is-in-god-evangelical-theology-and-the-challenge-of-classical-christian-theism/" TargetMode="External"/><Relationship Id="rId10" Type="http://schemas.openxmlformats.org/officeDocument/2006/relationships/hyperlink" Target="https://tottministries.org/the-battle-for-god-part-5/" TargetMode="External"/><Relationship Id="rId4" Type="http://schemas.openxmlformats.org/officeDocument/2006/relationships/hyperlink" Target="https://www.jeremyhoward.net/2022/07/biblicism-confessions-womanhood.html" TargetMode="External"/><Relationship Id="rId9" Type="http://schemas.openxmlformats.org/officeDocument/2006/relationships/hyperlink" Target="https://juicyecumenism.com/2013/09/04/the-great-tradition-the-essential-guidance-system-for-the-chu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04FDF-98A2-4B0C-9B87-CAFE48752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2116</TotalTime>
  <Pages>10</Pages>
  <Words>2473</Words>
  <Characters>14099</Characters>
  <Application>Microsoft Office Word</Application>
  <DocSecurity>0</DocSecurity>
  <Lines>117</Lines>
  <Paragraphs>33</Paragraphs>
  <ScaleCrop>false</ScaleCrop>
  <Company/>
  <LinksUpToDate>false</LinksUpToDate>
  <CharactersWithSpaces>16539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Scott</dc:creator>
  <cp:keywords/>
  <dc:description/>
  <cp:lastModifiedBy>Bob Scott</cp:lastModifiedBy>
  <cp:revision>310</cp:revision>
  <cp:lastPrinted>2023-07-27T18:26:00Z</cp:lastPrinted>
  <dcterms:created xsi:type="dcterms:W3CDTF">2023-06-19T12:29:00Z</dcterms:created>
  <dcterms:modified xsi:type="dcterms:W3CDTF">2023-08-03T19:28:00Z</dcterms:modified>
</cp:coreProperties>
</file>